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2136" w:rsidRPr="00CF390F" w:rsidRDefault="001C2136" w:rsidP="001C2136">
      <w:pPr>
        <w:spacing w:after="240" w:line="360" w:lineRule="auto"/>
        <w:rPr>
          <w:rFonts w:ascii="Arial" w:hAnsi="Arial" w:cs="Arial"/>
          <w:sz w:val="22"/>
          <w:szCs w:val="22"/>
        </w:rPr>
      </w:pPr>
      <w:r>
        <w:rPr>
          <w:rFonts w:ascii="Arial" w:hAnsi="Arial" w:cs="Arial"/>
          <w:sz w:val="22"/>
          <w:szCs w:val="22"/>
        </w:rPr>
        <w:t xml:space="preserve">Internationaler Hersteller von Elektrowerkzeugen setzt auf Lösung der </w:t>
      </w:r>
      <w:proofErr w:type="spellStart"/>
      <w:r>
        <w:rPr>
          <w:rFonts w:ascii="Arial" w:hAnsi="Arial" w:cs="Arial"/>
          <w:sz w:val="22"/>
          <w:szCs w:val="22"/>
        </w:rPr>
        <w:t>Andrä</w:t>
      </w:r>
      <w:proofErr w:type="spellEnd"/>
      <w:r>
        <w:rPr>
          <w:rFonts w:ascii="Arial" w:hAnsi="Arial" w:cs="Arial"/>
          <w:sz w:val="22"/>
          <w:szCs w:val="22"/>
        </w:rPr>
        <w:t xml:space="preserve"> AG</w:t>
      </w:r>
    </w:p>
    <w:p w:rsidR="001C2136" w:rsidRPr="00472572" w:rsidRDefault="001C2136" w:rsidP="001C2136">
      <w:pPr>
        <w:spacing w:after="240" w:line="360" w:lineRule="auto"/>
        <w:rPr>
          <w:rFonts w:ascii="Arial" w:hAnsi="Arial" w:cs="Arial"/>
          <w:b/>
          <w:sz w:val="28"/>
          <w:szCs w:val="28"/>
        </w:rPr>
      </w:pPr>
      <w:proofErr w:type="spellStart"/>
      <w:r>
        <w:rPr>
          <w:rFonts w:ascii="Arial" w:hAnsi="Arial" w:cs="Arial"/>
          <w:b/>
          <w:sz w:val="28"/>
          <w:szCs w:val="28"/>
        </w:rPr>
        <w:t>Metabo</w:t>
      </w:r>
      <w:proofErr w:type="spellEnd"/>
      <w:r>
        <w:rPr>
          <w:rFonts w:ascii="Arial" w:hAnsi="Arial" w:cs="Arial"/>
          <w:b/>
          <w:sz w:val="28"/>
          <w:szCs w:val="28"/>
        </w:rPr>
        <w:t xml:space="preserve"> übersetzt mehrsprachige Kataloge künftig mit </w:t>
      </w:r>
      <w:proofErr w:type="spellStart"/>
      <w:r>
        <w:rPr>
          <w:rFonts w:ascii="Arial" w:hAnsi="Arial" w:cs="Arial"/>
          <w:b/>
          <w:sz w:val="28"/>
          <w:szCs w:val="28"/>
        </w:rPr>
        <w:t>ontram</w:t>
      </w:r>
      <w:proofErr w:type="spellEnd"/>
      <w:r>
        <w:rPr>
          <w:rFonts w:ascii="Arial" w:hAnsi="Arial" w:cs="Arial"/>
          <w:b/>
          <w:sz w:val="28"/>
          <w:szCs w:val="28"/>
        </w:rPr>
        <w:t xml:space="preserve"> </w:t>
      </w:r>
    </w:p>
    <w:p w:rsidR="001C2136" w:rsidRDefault="001C2136" w:rsidP="001C2136">
      <w:pPr>
        <w:spacing w:after="360" w:line="360" w:lineRule="auto"/>
        <w:rPr>
          <w:rFonts w:ascii="Arial" w:hAnsi="Arial" w:cs="Arial"/>
          <w:b/>
          <w:sz w:val="22"/>
          <w:szCs w:val="22"/>
        </w:rPr>
      </w:pPr>
      <w:r>
        <w:rPr>
          <w:rFonts w:ascii="Arial" w:hAnsi="Arial" w:cs="Arial"/>
          <w:b/>
          <w:sz w:val="22"/>
          <w:szCs w:val="22"/>
        </w:rPr>
        <w:t xml:space="preserve">Berlin, 05.05.2009 – Die </w:t>
      </w:r>
      <w:proofErr w:type="spellStart"/>
      <w:r>
        <w:rPr>
          <w:rFonts w:ascii="Arial" w:hAnsi="Arial" w:cs="Arial"/>
          <w:b/>
          <w:sz w:val="22"/>
          <w:szCs w:val="22"/>
        </w:rPr>
        <w:t>Metabowerke</w:t>
      </w:r>
      <w:proofErr w:type="spellEnd"/>
      <w:r>
        <w:rPr>
          <w:rFonts w:ascii="Arial" w:hAnsi="Arial" w:cs="Arial"/>
          <w:b/>
          <w:sz w:val="22"/>
          <w:szCs w:val="22"/>
        </w:rPr>
        <w:t xml:space="preserve"> GmbH</w:t>
      </w:r>
      <w:r w:rsidRPr="00032535">
        <w:rPr>
          <w:rFonts w:ascii="Arial" w:hAnsi="Arial" w:cs="Arial"/>
          <w:b/>
          <w:sz w:val="22"/>
          <w:szCs w:val="22"/>
        </w:rPr>
        <w:t xml:space="preserve">, </w:t>
      </w:r>
      <w:r>
        <w:rPr>
          <w:rFonts w:ascii="Arial" w:hAnsi="Arial" w:cs="Arial"/>
          <w:b/>
          <w:sz w:val="22"/>
          <w:szCs w:val="22"/>
        </w:rPr>
        <w:t>einer der bekanntesten Hersteller</w:t>
      </w:r>
      <w:r w:rsidRPr="00032535">
        <w:rPr>
          <w:rFonts w:ascii="Arial" w:hAnsi="Arial" w:cs="Arial"/>
          <w:b/>
          <w:sz w:val="22"/>
          <w:szCs w:val="22"/>
        </w:rPr>
        <w:t xml:space="preserve"> </w:t>
      </w:r>
      <w:r>
        <w:rPr>
          <w:rFonts w:ascii="Arial" w:hAnsi="Arial" w:cs="Arial"/>
          <w:b/>
          <w:sz w:val="22"/>
          <w:szCs w:val="22"/>
        </w:rPr>
        <w:t>von Elektrowerkzeugen</w:t>
      </w:r>
      <w:r w:rsidRPr="00032535">
        <w:rPr>
          <w:rFonts w:ascii="Arial" w:hAnsi="Arial" w:cs="Arial"/>
          <w:b/>
          <w:sz w:val="22"/>
          <w:szCs w:val="22"/>
        </w:rPr>
        <w:t xml:space="preserve">, </w:t>
      </w:r>
      <w:r>
        <w:rPr>
          <w:rFonts w:ascii="Arial" w:hAnsi="Arial" w:cs="Arial"/>
          <w:b/>
          <w:sz w:val="22"/>
          <w:szCs w:val="22"/>
        </w:rPr>
        <w:t xml:space="preserve">produziert künftig mehrsprachige Kataloge mit </w:t>
      </w:r>
      <w:proofErr w:type="spellStart"/>
      <w:r>
        <w:rPr>
          <w:rFonts w:ascii="Arial" w:hAnsi="Arial" w:cs="Arial"/>
          <w:b/>
          <w:sz w:val="22"/>
          <w:szCs w:val="22"/>
        </w:rPr>
        <w:t>ontram</w:t>
      </w:r>
      <w:proofErr w:type="spellEnd"/>
      <w:r>
        <w:rPr>
          <w:rFonts w:ascii="Arial" w:hAnsi="Arial" w:cs="Arial"/>
          <w:b/>
          <w:sz w:val="22"/>
          <w:szCs w:val="22"/>
        </w:rPr>
        <w:t xml:space="preserve">, </w:t>
      </w:r>
      <w:r w:rsidRPr="00472572">
        <w:rPr>
          <w:rFonts w:ascii="Arial" w:hAnsi="Arial" w:cs="Arial"/>
          <w:b/>
          <w:sz w:val="22"/>
          <w:szCs w:val="22"/>
        </w:rPr>
        <w:t>d</w:t>
      </w:r>
      <w:r>
        <w:rPr>
          <w:rFonts w:ascii="Arial" w:hAnsi="Arial" w:cs="Arial"/>
          <w:b/>
          <w:sz w:val="22"/>
          <w:szCs w:val="22"/>
        </w:rPr>
        <w:t>em</w:t>
      </w:r>
      <w:r w:rsidRPr="00472572">
        <w:rPr>
          <w:rFonts w:ascii="Arial" w:hAnsi="Arial" w:cs="Arial"/>
          <w:b/>
          <w:sz w:val="22"/>
          <w:szCs w:val="22"/>
        </w:rPr>
        <w:t xml:space="preserve"> webbasierte</w:t>
      </w:r>
      <w:r>
        <w:rPr>
          <w:rFonts w:ascii="Arial" w:hAnsi="Arial" w:cs="Arial"/>
          <w:b/>
          <w:sz w:val="22"/>
          <w:szCs w:val="22"/>
        </w:rPr>
        <w:t>n</w:t>
      </w:r>
      <w:r w:rsidRPr="00472572">
        <w:rPr>
          <w:rFonts w:ascii="Arial" w:hAnsi="Arial" w:cs="Arial"/>
          <w:b/>
          <w:sz w:val="22"/>
          <w:szCs w:val="22"/>
        </w:rPr>
        <w:t xml:space="preserve"> Trans</w:t>
      </w:r>
      <w:r>
        <w:rPr>
          <w:rFonts w:ascii="Arial" w:hAnsi="Arial" w:cs="Arial"/>
          <w:b/>
          <w:sz w:val="22"/>
          <w:szCs w:val="22"/>
        </w:rPr>
        <w:t xml:space="preserve">lation Management System (TMS) der </w:t>
      </w:r>
      <w:proofErr w:type="spellStart"/>
      <w:r>
        <w:rPr>
          <w:rFonts w:ascii="Arial" w:hAnsi="Arial" w:cs="Arial"/>
          <w:b/>
          <w:sz w:val="22"/>
          <w:szCs w:val="22"/>
        </w:rPr>
        <w:t>Andrä</w:t>
      </w:r>
      <w:proofErr w:type="spellEnd"/>
      <w:r>
        <w:rPr>
          <w:rFonts w:ascii="Arial" w:hAnsi="Arial" w:cs="Arial"/>
          <w:b/>
          <w:sz w:val="22"/>
          <w:szCs w:val="22"/>
        </w:rPr>
        <w:t xml:space="preserve"> AG. Die </w:t>
      </w:r>
      <w:r w:rsidRPr="00965A84">
        <w:rPr>
          <w:rFonts w:ascii="Arial" w:hAnsi="Arial" w:cs="Arial"/>
          <w:b/>
          <w:sz w:val="22"/>
          <w:szCs w:val="22"/>
        </w:rPr>
        <w:t xml:space="preserve">Produktion der Kataloge </w:t>
      </w:r>
      <w:r>
        <w:rPr>
          <w:rFonts w:ascii="Arial" w:hAnsi="Arial" w:cs="Arial"/>
          <w:b/>
          <w:sz w:val="22"/>
          <w:szCs w:val="22"/>
        </w:rPr>
        <w:t>erfolgt über eine direkte</w:t>
      </w:r>
      <w:r w:rsidRPr="00965A84">
        <w:rPr>
          <w:rFonts w:ascii="Arial" w:hAnsi="Arial" w:cs="Arial"/>
          <w:b/>
          <w:sz w:val="22"/>
          <w:szCs w:val="22"/>
        </w:rPr>
        <w:t xml:space="preserve"> Anbindung an das Produktinformationsmanagement-System</w:t>
      </w:r>
      <w:r>
        <w:rPr>
          <w:rFonts w:ascii="Arial" w:hAnsi="Arial" w:cs="Arial"/>
          <w:b/>
          <w:sz w:val="22"/>
          <w:szCs w:val="22"/>
        </w:rPr>
        <w:t xml:space="preserve"> </w:t>
      </w:r>
      <w:proofErr w:type="spellStart"/>
      <w:r w:rsidR="00A243D2">
        <w:rPr>
          <w:rFonts w:ascii="Arial" w:hAnsi="Arial" w:cs="Arial"/>
          <w:b/>
          <w:sz w:val="22"/>
          <w:szCs w:val="22"/>
        </w:rPr>
        <w:t>ePIM</w:t>
      </w:r>
      <w:proofErr w:type="spellEnd"/>
      <w:r w:rsidR="00A243D2">
        <w:rPr>
          <w:rFonts w:ascii="Arial" w:hAnsi="Arial" w:cs="Arial"/>
          <w:b/>
          <w:sz w:val="22"/>
          <w:szCs w:val="22"/>
        </w:rPr>
        <w:t xml:space="preserve"> der </w:t>
      </w:r>
      <w:proofErr w:type="spellStart"/>
      <w:r w:rsidR="00A243D2">
        <w:rPr>
          <w:rFonts w:ascii="Arial" w:hAnsi="Arial" w:cs="Arial"/>
          <w:b/>
          <w:sz w:val="22"/>
          <w:szCs w:val="22"/>
        </w:rPr>
        <w:t>V</w:t>
      </w:r>
      <w:r w:rsidRPr="00965A84">
        <w:rPr>
          <w:rFonts w:ascii="Arial" w:hAnsi="Arial" w:cs="Arial"/>
          <w:b/>
          <w:sz w:val="22"/>
          <w:szCs w:val="22"/>
        </w:rPr>
        <w:t>iamedici</w:t>
      </w:r>
      <w:proofErr w:type="spellEnd"/>
      <w:r w:rsidRPr="00965A84">
        <w:rPr>
          <w:rFonts w:ascii="Arial" w:hAnsi="Arial" w:cs="Arial"/>
          <w:b/>
          <w:sz w:val="22"/>
          <w:szCs w:val="22"/>
        </w:rPr>
        <w:t xml:space="preserve"> GmbH</w:t>
      </w:r>
      <w:r>
        <w:rPr>
          <w:rFonts w:ascii="Arial" w:hAnsi="Arial" w:cs="Arial"/>
          <w:b/>
          <w:sz w:val="22"/>
          <w:szCs w:val="22"/>
        </w:rPr>
        <w:t xml:space="preserve">. </w:t>
      </w:r>
      <w:r w:rsidRPr="00174523">
        <w:rPr>
          <w:rFonts w:ascii="Arial" w:hAnsi="Arial" w:cs="Arial"/>
          <w:b/>
          <w:sz w:val="22"/>
          <w:szCs w:val="22"/>
        </w:rPr>
        <w:t xml:space="preserve">Ein gemeinsam entwickelter Prozess </w:t>
      </w:r>
      <w:r>
        <w:rPr>
          <w:rFonts w:ascii="Arial" w:hAnsi="Arial" w:cs="Arial"/>
          <w:b/>
          <w:sz w:val="22"/>
          <w:szCs w:val="22"/>
        </w:rPr>
        <w:t xml:space="preserve">ermöglicht die Integration der professionellen Layout-Software Adobe </w:t>
      </w:r>
      <w:proofErr w:type="spellStart"/>
      <w:r>
        <w:rPr>
          <w:rFonts w:ascii="Arial" w:hAnsi="Arial" w:cs="Arial"/>
          <w:b/>
          <w:sz w:val="22"/>
          <w:szCs w:val="22"/>
        </w:rPr>
        <w:t>I</w:t>
      </w:r>
      <w:r w:rsidRPr="00174523">
        <w:rPr>
          <w:rFonts w:ascii="Arial" w:hAnsi="Arial" w:cs="Arial"/>
          <w:b/>
          <w:sz w:val="22"/>
          <w:szCs w:val="22"/>
        </w:rPr>
        <w:t>nDesign</w:t>
      </w:r>
      <w:proofErr w:type="spellEnd"/>
      <w:r>
        <w:rPr>
          <w:rFonts w:ascii="Arial" w:hAnsi="Arial" w:cs="Arial"/>
          <w:b/>
          <w:sz w:val="22"/>
          <w:szCs w:val="22"/>
        </w:rPr>
        <w:t xml:space="preserve"> und sorgt so für eine durchgängige Abbildung des gesamten </w:t>
      </w:r>
      <w:r w:rsidRPr="00174523">
        <w:rPr>
          <w:rFonts w:ascii="Arial" w:hAnsi="Arial" w:cs="Arial"/>
          <w:b/>
          <w:sz w:val="22"/>
          <w:szCs w:val="22"/>
        </w:rPr>
        <w:t xml:space="preserve">Übersetzungs- </w:t>
      </w:r>
      <w:r>
        <w:rPr>
          <w:rFonts w:ascii="Arial" w:hAnsi="Arial" w:cs="Arial"/>
          <w:b/>
          <w:sz w:val="22"/>
          <w:szCs w:val="22"/>
        </w:rPr>
        <w:t xml:space="preserve">und </w:t>
      </w:r>
      <w:r w:rsidRPr="00174523">
        <w:rPr>
          <w:rFonts w:ascii="Arial" w:hAnsi="Arial" w:cs="Arial"/>
          <w:b/>
          <w:sz w:val="22"/>
          <w:szCs w:val="22"/>
        </w:rPr>
        <w:t>Abstimmungsprozess</w:t>
      </w:r>
      <w:r>
        <w:rPr>
          <w:rFonts w:ascii="Arial" w:hAnsi="Arial" w:cs="Arial"/>
          <w:b/>
          <w:sz w:val="22"/>
          <w:szCs w:val="22"/>
        </w:rPr>
        <w:t>es</w:t>
      </w:r>
      <w:r w:rsidRPr="00174523">
        <w:rPr>
          <w:rFonts w:ascii="Arial" w:hAnsi="Arial" w:cs="Arial"/>
          <w:b/>
          <w:sz w:val="22"/>
          <w:szCs w:val="22"/>
        </w:rPr>
        <w:t>.</w:t>
      </w:r>
    </w:p>
    <w:p w:rsidR="001C2136" w:rsidRDefault="001C2136" w:rsidP="001C2136">
      <w:pPr>
        <w:spacing w:after="480" w:line="360" w:lineRule="auto"/>
        <w:rPr>
          <w:rFonts w:ascii="Arial" w:hAnsi="Arial" w:cs="Arial"/>
          <w:sz w:val="22"/>
          <w:szCs w:val="22"/>
        </w:rPr>
      </w:pPr>
      <w:r>
        <w:rPr>
          <w:rFonts w:ascii="Arial" w:hAnsi="Arial" w:cs="Arial"/>
          <w:sz w:val="22"/>
          <w:szCs w:val="22"/>
        </w:rPr>
        <w:t xml:space="preserve">Künftig sind bei </w:t>
      </w:r>
      <w:proofErr w:type="spellStart"/>
      <w:r>
        <w:rPr>
          <w:rFonts w:ascii="Arial" w:hAnsi="Arial" w:cs="Arial"/>
          <w:sz w:val="22"/>
          <w:szCs w:val="22"/>
        </w:rPr>
        <w:t>Metabo</w:t>
      </w:r>
      <w:proofErr w:type="spellEnd"/>
      <w:r>
        <w:rPr>
          <w:rFonts w:ascii="Arial" w:hAnsi="Arial" w:cs="Arial"/>
          <w:sz w:val="22"/>
          <w:szCs w:val="22"/>
        </w:rPr>
        <w:t xml:space="preserve"> alle an der Katalogproduktion beteiligten Mitarbeiter </w:t>
      </w:r>
      <w:r w:rsidR="000D6FA2">
        <w:rPr>
          <w:rFonts w:ascii="Arial" w:hAnsi="Arial" w:cs="Arial"/>
          <w:sz w:val="22"/>
          <w:szCs w:val="22"/>
        </w:rPr>
        <w:t>der</w:t>
      </w:r>
      <w:r w:rsidR="009C0914">
        <w:rPr>
          <w:rFonts w:ascii="Arial" w:hAnsi="Arial" w:cs="Arial"/>
          <w:sz w:val="22"/>
          <w:szCs w:val="22"/>
        </w:rPr>
        <w:t xml:space="preserve"> Fachabteilungen sowie </w:t>
      </w:r>
      <w:r w:rsidR="000D6FA2">
        <w:rPr>
          <w:rFonts w:ascii="Arial" w:hAnsi="Arial" w:cs="Arial"/>
          <w:sz w:val="22"/>
          <w:szCs w:val="22"/>
        </w:rPr>
        <w:t xml:space="preserve">des </w:t>
      </w:r>
      <w:r>
        <w:rPr>
          <w:rFonts w:ascii="Arial" w:hAnsi="Arial" w:cs="Arial"/>
          <w:sz w:val="22"/>
          <w:szCs w:val="22"/>
        </w:rPr>
        <w:t>Marketing</w:t>
      </w:r>
      <w:r w:rsidR="000D6FA2">
        <w:rPr>
          <w:rFonts w:ascii="Arial" w:hAnsi="Arial" w:cs="Arial"/>
          <w:sz w:val="22"/>
          <w:szCs w:val="22"/>
        </w:rPr>
        <w:t>s</w:t>
      </w:r>
      <w:r w:rsidR="009C0914">
        <w:rPr>
          <w:rFonts w:ascii="Arial" w:hAnsi="Arial" w:cs="Arial"/>
          <w:sz w:val="22"/>
          <w:szCs w:val="22"/>
        </w:rPr>
        <w:t xml:space="preserve"> und </w:t>
      </w:r>
      <w:r>
        <w:rPr>
          <w:rFonts w:ascii="Arial" w:hAnsi="Arial" w:cs="Arial"/>
          <w:sz w:val="22"/>
          <w:szCs w:val="22"/>
        </w:rPr>
        <w:t>Vertrieb</w:t>
      </w:r>
      <w:r w:rsidR="000D6FA2">
        <w:rPr>
          <w:rFonts w:ascii="Arial" w:hAnsi="Arial" w:cs="Arial"/>
          <w:sz w:val="22"/>
          <w:szCs w:val="22"/>
        </w:rPr>
        <w:t>s</w:t>
      </w:r>
      <w:r>
        <w:rPr>
          <w:rFonts w:ascii="Arial" w:hAnsi="Arial" w:cs="Arial"/>
          <w:sz w:val="22"/>
          <w:szCs w:val="22"/>
        </w:rPr>
        <w:t xml:space="preserve"> noch enger mit </w:t>
      </w:r>
      <w:proofErr w:type="gramStart"/>
      <w:r>
        <w:rPr>
          <w:rFonts w:ascii="Arial" w:hAnsi="Arial" w:cs="Arial"/>
          <w:sz w:val="22"/>
          <w:szCs w:val="22"/>
        </w:rPr>
        <w:t>externen</w:t>
      </w:r>
      <w:proofErr w:type="gramEnd"/>
      <w:r>
        <w:rPr>
          <w:rFonts w:ascii="Arial" w:hAnsi="Arial" w:cs="Arial"/>
          <w:sz w:val="22"/>
          <w:szCs w:val="22"/>
        </w:rPr>
        <w:t xml:space="preserve"> Dienstleistern wie Übersetzern</w:t>
      </w:r>
      <w:r w:rsidRPr="00273439">
        <w:rPr>
          <w:rFonts w:ascii="Arial" w:hAnsi="Arial" w:cs="Arial"/>
          <w:sz w:val="22"/>
          <w:szCs w:val="22"/>
        </w:rPr>
        <w:t xml:space="preserve"> </w:t>
      </w:r>
      <w:r>
        <w:rPr>
          <w:rFonts w:ascii="Arial" w:hAnsi="Arial" w:cs="Arial"/>
          <w:sz w:val="22"/>
          <w:szCs w:val="22"/>
        </w:rPr>
        <w:t xml:space="preserve">und den Marktverantwortlichen in den Ländern verzahnt. Die </w:t>
      </w:r>
      <w:r w:rsidRPr="001E34CD">
        <w:rPr>
          <w:rFonts w:ascii="Arial" w:hAnsi="Arial" w:cs="Arial"/>
          <w:sz w:val="22"/>
          <w:szCs w:val="22"/>
        </w:rPr>
        <w:t>Nutzer der „</w:t>
      </w:r>
      <w:proofErr w:type="spellStart"/>
      <w:r w:rsidRPr="001E34CD">
        <w:rPr>
          <w:rFonts w:ascii="Arial" w:hAnsi="Arial" w:cs="Arial"/>
          <w:sz w:val="22"/>
          <w:szCs w:val="22"/>
        </w:rPr>
        <w:t>ontram</w:t>
      </w:r>
      <w:proofErr w:type="spellEnd"/>
      <w:r w:rsidRPr="001E34CD">
        <w:rPr>
          <w:rFonts w:ascii="Arial" w:hAnsi="Arial" w:cs="Arial"/>
          <w:sz w:val="22"/>
          <w:szCs w:val="22"/>
        </w:rPr>
        <w:t xml:space="preserve"> </w:t>
      </w:r>
      <w:r w:rsidRPr="0043739F">
        <w:rPr>
          <w:rFonts w:ascii="Arial" w:hAnsi="Arial" w:cs="Arial"/>
          <w:sz w:val="22"/>
          <w:szCs w:val="22"/>
        </w:rPr>
        <w:t>Enterprise</w:t>
      </w:r>
      <w:r w:rsidRPr="001E34CD">
        <w:rPr>
          <w:rFonts w:ascii="Arial" w:hAnsi="Arial" w:cs="Arial"/>
          <w:sz w:val="22"/>
          <w:szCs w:val="22"/>
        </w:rPr>
        <w:t xml:space="preserve"> Edition“ </w:t>
      </w:r>
      <w:r>
        <w:rPr>
          <w:rFonts w:ascii="Arial" w:hAnsi="Arial" w:cs="Arial"/>
          <w:sz w:val="22"/>
          <w:szCs w:val="22"/>
        </w:rPr>
        <w:t xml:space="preserve">greifen auf einen einheitlichen Übersetzungsworkflow zu und </w:t>
      </w:r>
      <w:r w:rsidRPr="001E34CD">
        <w:rPr>
          <w:rFonts w:ascii="Arial" w:hAnsi="Arial" w:cs="Arial"/>
          <w:sz w:val="22"/>
          <w:szCs w:val="22"/>
        </w:rPr>
        <w:t xml:space="preserve">können Previews direkt </w:t>
      </w:r>
      <w:r>
        <w:rPr>
          <w:rFonts w:ascii="Arial" w:hAnsi="Arial" w:cs="Arial"/>
          <w:sz w:val="22"/>
          <w:szCs w:val="22"/>
        </w:rPr>
        <w:t xml:space="preserve">in </w:t>
      </w:r>
      <w:r w:rsidRPr="001E34CD">
        <w:rPr>
          <w:rFonts w:ascii="Arial" w:hAnsi="Arial" w:cs="Arial"/>
          <w:sz w:val="22"/>
          <w:szCs w:val="22"/>
        </w:rPr>
        <w:t xml:space="preserve">Adobe </w:t>
      </w:r>
      <w:proofErr w:type="spellStart"/>
      <w:r w:rsidRPr="001E34CD">
        <w:rPr>
          <w:rFonts w:ascii="Arial" w:hAnsi="Arial" w:cs="Arial"/>
          <w:sz w:val="22"/>
          <w:szCs w:val="22"/>
        </w:rPr>
        <w:t>InDesign</w:t>
      </w:r>
      <w:proofErr w:type="spellEnd"/>
      <w:r w:rsidRPr="001E34CD">
        <w:rPr>
          <w:rFonts w:ascii="Arial" w:hAnsi="Arial" w:cs="Arial"/>
          <w:sz w:val="22"/>
          <w:szCs w:val="22"/>
        </w:rPr>
        <w:t xml:space="preserve"> </w:t>
      </w:r>
      <w:r>
        <w:rPr>
          <w:rFonts w:ascii="Arial" w:hAnsi="Arial" w:cs="Arial"/>
          <w:sz w:val="22"/>
          <w:szCs w:val="22"/>
        </w:rPr>
        <w:t>erzeugen. Beliebig viele</w:t>
      </w:r>
      <w:r w:rsidRPr="001E34CD">
        <w:rPr>
          <w:rFonts w:ascii="Arial" w:hAnsi="Arial" w:cs="Arial"/>
          <w:sz w:val="22"/>
          <w:szCs w:val="22"/>
        </w:rPr>
        <w:t xml:space="preserve"> Benutzer können </w:t>
      </w:r>
      <w:r>
        <w:rPr>
          <w:rFonts w:ascii="Arial" w:hAnsi="Arial" w:cs="Arial"/>
          <w:sz w:val="22"/>
          <w:szCs w:val="22"/>
        </w:rPr>
        <w:t xml:space="preserve">so </w:t>
      </w:r>
      <w:r w:rsidRPr="001E34CD">
        <w:rPr>
          <w:rFonts w:ascii="Arial" w:hAnsi="Arial" w:cs="Arial"/>
          <w:sz w:val="22"/>
          <w:szCs w:val="22"/>
        </w:rPr>
        <w:t>systemübergreifend Inhalte, Daten und Workflow-Informationen austauschen</w:t>
      </w:r>
      <w:r>
        <w:rPr>
          <w:rFonts w:ascii="Arial" w:hAnsi="Arial" w:cs="Arial"/>
          <w:sz w:val="22"/>
          <w:szCs w:val="22"/>
        </w:rPr>
        <w:t xml:space="preserve"> und</w:t>
      </w:r>
      <w:r w:rsidRPr="00273439">
        <w:rPr>
          <w:rFonts w:ascii="Arial" w:hAnsi="Arial" w:cs="Arial"/>
          <w:sz w:val="22"/>
          <w:szCs w:val="22"/>
        </w:rPr>
        <w:t xml:space="preserve"> </w:t>
      </w:r>
      <w:r>
        <w:rPr>
          <w:rFonts w:ascii="Arial" w:hAnsi="Arial" w:cs="Arial"/>
          <w:sz w:val="22"/>
          <w:szCs w:val="22"/>
        </w:rPr>
        <w:t>in Echtzeit auf einen einheitlichen Datenbestand zugreifen. Um die für eine vernetzte</w:t>
      </w:r>
      <w:r w:rsidRPr="00585344">
        <w:rPr>
          <w:rFonts w:ascii="Arial" w:hAnsi="Arial" w:cs="Arial"/>
          <w:sz w:val="22"/>
          <w:szCs w:val="22"/>
        </w:rPr>
        <w:t xml:space="preserve"> Arbeitsteilung</w:t>
      </w:r>
      <w:r>
        <w:rPr>
          <w:rFonts w:ascii="Arial" w:hAnsi="Arial" w:cs="Arial"/>
          <w:sz w:val="22"/>
          <w:szCs w:val="22"/>
        </w:rPr>
        <w:t xml:space="preserve"> benötigten</w:t>
      </w:r>
      <w:r w:rsidRPr="00585344">
        <w:rPr>
          <w:rFonts w:ascii="Arial" w:hAnsi="Arial" w:cs="Arial"/>
          <w:sz w:val="22"/>
          <w:szCs w:val="22"/>
        </w:rPr>
        <w:t xml:space="preserve"> Hierarchien und Aufgabenve</w:t>
      </w:r>
      <w:r>
        <w:rPr>
          <w:rFonts w:ascii="Arial" w:hAnsi="Arial" w:cs="Arial"/>
          <w:sz w:val="22"/>
          <w:szCs w:val="22"/>
        </w:rPr>
        <w:t xml:space="preserve">rteilungen zu gewährleisten, ermöglicht </w:t>
      </w:r>
      <w:proofErr w:type="spellStart"/>
      <w:r>
        <w:rPr>
          <w:rFonts w:ascii="Arial" w:hAnsi="Arial" w:cs="Arial"/>
          <w:sz w:val="22"/>
          <w:szCs w:val="22"/>
        </w:rPr>
        <w:t>ontram</w:t>
      </w:r>
      <w:proofErr w:type="spellEnd"/>
      <w:r>
        <w:rPr>
          <w:rFonts w:ascii="Arial" w:hAnsi="Arial" w:cs="Arial"/>
          <w:sz w:val="22"/>
          <w:szCs w:val="22"/>
        </w:rPr>
        <w:t xml:space="preserve"> die </w:t>
      </w:r>
      <w:r w:rsidRPr="00585344">
        <w:rPr>
          <w:rFonts w:ascii="Arial" w:hAnsi="Arial" w:cs="Arial"/>
          <w:sz w:val="22"/>
          <w:szCs w:val="22"/>
        </w:rPr>
        <w:t xml:space="preserve">Zuteilung von Berechtigungen und </w:t>
      </w:r>
      <w:r>
        <w:rPr>
          <w:rFonts w:ascii="Arial" w:hAnsi="Arial" w:cs="Arial"/>
          <w:sz w:val="22"/>
          <w:szCs w:val="22"/>
        </w:rPr>
        <w:t xml:space="preserve">die </w:t>
      </w:r>
      <w:r w:rsidRPr="00585344">
        <w:rPr>
          <w:rFonts w:ascii="Arial" w:hAnsi="Arial" w:cs="Arial"/>
          <w:sz w:val="22"/>
          <w:szCs w:val="22"/>
        </w:rPr>
        <w:t>Vergabe beschrä</w:t>
      </w:r>
      <w:r>
        <w:rPr>
          <w:rFonts w:ascii="Arial" w:hAnsi="Arial" w:cs="Arial"/>
          <w:sz w:val="22"/>
          <w:szCs w:val="22"/>
        </w:rPr>
        <w:t>nkter Zugangsoptionen</w:t>
      </w:r>
      <w:r w:rsidRPr="00585344">
        <w:rPr>
          <w:rFonts w:ascii="Arial" w:hAnsi="Arial" w:cs="Arial"/>
          <w:sz w:val="22"/>
          <w:szCs w:val="22"/>
        </w:rPr>
        <w:t xml:space="preserve">. </w:t>
      </w:r>
      <w:r>
        <w:rPr>
          <w:rFonts w:ascii="Arial" w:hAnsi="Arial" w:cs="Arial"/>
          <w:sz w:val="22"/>
          <w:szCs w:val="22"/>
        </w:rPr>
        <w:t>Übersetzungsaufträge</w:t>
      </w:r>
      <w:r w:rsidRPr="00585344">
        <w:rPr>
          <w:rFonts w:ascii="Arial" w:hAnsi="Arial" w:cs="Arial"/>
          <w:sz w:val="22"/>
          <w:szCs w:val="22"/>
        </w:rPr>
        <w:t xml:space="preserve"> können </w:t>
      </w:r>
      <w:r>
        <w:rPr>
          <w:rFonts w:ascii="Arial" w:hAnsi="Arial" w:cs="Arial"/>
          <w:sz w:val="22"/>
          <w:szCs w:val="22"/>
        </w:rPr>
        <w:t>klar strukturiert und</w:t>
      </w:r>
      <w:r w:rsidRPr="00585344">
        <w:rPr>
          <w:rFonts w:ascii="Arial" w:hAnsi="Arial" w:cs="Arial"/>
          <w:sz w:val="22"/>
          <w:szCs w:val="22"/>
        </w:rPr>
        <w:t xml:space="preserve"> eindeutig </w:t>
      </w:r>
      <w:r>
        <w:rPr>
          <w:rFonts w:ascii="Arial" w:hAnsi="Arial" w:cs="Arial"/>
          <w:sz w:val="22"/>
          <w:szCs w:val="22"/>
        </w:rPr>
        <w:t xml:space="preserve">einzelnen </w:t>
      </w:r>
      <w:r w:rsidRPr="00585344">
        <w:rPr>
          <w:rFonts w:ascii="Arial" w:hAnsi="Arial" w:cs="Arial"/>
          <w:sz w:val="22"/>
          <w:szCs w:val="22"/>
        </w:rPr>
        <w:t>Dienstleistern zugeteilt werden. Dies sorgt für einen hohen Gr</w:t>
      </w:r>
      <w:r>
        <w:rPr>
          <w:rFonts w:ascii="Arial" w:hAnsi="Arial" w:cs="Arial"/>
          <w:sz w:val="22"/>
          <w:szCs w:val="22"/>
        </w:rPr>
        <w:t xml:space="preserve">ad an Transparenz, effiziente Abstimmungsprozesse und eine schnellstmögliche Anpassung an die jeweiligen Marktbedingungen. </w:t>
      </w:r>
    </w:p>
    <w:p w:rsidR="001C2136" w:rsidRDefault="001C2136" w:rsidP="001C2136">
      <w:pPr>
        <w:spacing w:line="360" w:lineRule="auto"/>
        <w:rPr>
          <w:rFonts w:ascii="Arial" w:hAnsi="Arial" w:cs="Arial"/>
          <w:sz w:val="22"/>
          <w:szCs w:val="22"/>
        </w:rPr>
      </w:pPr>
      <w:r w:rsidRPr="001E34CD">
        <w:rPr>
          <w:rFonts w:ascii="Arial" w:hAnsi="Arial" w:cs="Arial"/>
          <w:sz w:val="22"/>
          <w:szCs w:val="22"/>
        </w:rPr>
        <w:t xml:space="preserve">In die Software integriert ist eine in mehr als 30 Sprachen verfügbare Rechtschreibprüfung sowie eine </w:t>
      </w:r>
      <w:proofErr w:type="spellStart"/>
      <w:r w:rsidRPr="001E34CD">
        <w:rPr>
          <w:rFonts w:ascii="Arial" w:hAnsi="Arial" w:cs="Arial"/>
          <w:sz w:val="22"/>
          <w:szCs w:val="22"/>
        </w:rPr>
        <w:t>Terminologiefunktion</w:t>
      </w:r>
      <w:proofErr w:type="spellEnd"/>
      <w:r w:rsidRPr="001E34CD">
        <w:rPr>
          <w:rFonts w:ascii="Arial" w:hAnsi="Arial" w:cs="Arial"/>
          <w:sz w:val="22"/>
          <w:szCs w:val="22"/>
        </w:rPr>
        <w:t xml:space="preserve">, die für den konsistenten Umgang mit Fachbegriffen, Markennamen und feststehenden Ausdrücken sorgt. Der vollständig webbasierte Ansatz von </w:t>
      </w:r>
      <w:proofErr w:type="spellStart"/>
      <w:r w:rsidRPr="001E34CD">
        <w:rPr>
          <w:rFonts w:ascii="Arial" w:hAnsi="Arial" w:cs="Arial"/>
          <w:sz w:val="22"/>
          <w:szCs w:val="22"/>
        </w:rPr>
        <w:lastRenderedPageBreak/>
        <w:t>ontram</w:t>
      </w:r>
      <w:proofErr w:type="spellEnd"/>
      <w:r w:rsidRPr="001E34CD">
        <w:rPr>
          <w:rFonts w:ascii="Arial" w:hAnsi="Arial" w:cs="Arial"/>
          <w:sz w:val="22"/>
          <w:szCs w:val="22"/>
        </w:rPr>
        <w:t xml:space="preserve"> macht lokale Installationen überflüssig und ermöglicht eine vernetzte Arbeitsteilung. Im Gegensatz zu einer clientbasierten Lösung können die Nutzer in Echtzeit auf den aktuellen Datenbestand und das Wissen des gemeinsamen Translation Memory zugreifen.</w:t>
      </w:r>
      <w:r>
        <w:rPr>
          <w:rFonts w:ascii="Arial" w:hAnsi="Arial" w:cs="Arial"/>
          <w:sz w:val="22"/>
          <w:szCs w:val="22"/>
        </w:rPr>
        <w:t xml:space="preserve"> Dies reduziert den Übersetzungsaufwand enorm und erschließt Wiederverwendungspotenziale durch die Nutzung bereits übersetzter Inhalte. </w:t>
      </w:r>
    </w:p>
    <w:p w:rsidR="001C2136" w:rsidRPr="001E34CD" w:rsidRDefault="001C2136" w:rsidP="001C2136">
      <w:pPr>
        <w:spacing w:line="360" w:lineRule="auto"/>
        <w:rPr>
          <w:rFonts w:ascii="Arial" w:hAnsi="Arial" w:cs="Arial"/>
          <w:sz w:val="22"/>
          <w:szCs w:val="22"/>
        </w:rPr>
      </w:pPr>
    </w:p>
    <w:p w:rsidR="001C2136" w:rsidRDefault="001C2136" w:rsidP="001C2136">
      <w:pPr>
        <w:spacing w:line="360" w:lineRule="auto"/>
        <w:rPr>
          <w:rFonts w:ascii="Arial" w:hAnsi="Arial" w:cs="Arial"/>
          <w:sz w:val="22"/>
          <w:szCs w:val="22"/>
        </w:rPr>
      </w:pPr>
      <w:proofErr w:type="spellStart"/>
      <w:r>
        <w:rPr>
          <w:rFonts w:ascii="Arial" w:hAnsi="Arial" w:cs="Arial"/>
          <w:sz w:val="22"/>
          <w:szCs w:val="22"/>
        </w:rPr>
        <w:t>Metabo</w:t>
      </w:r>
      <w:proofErr w:type="spellEnd"/>
      <w:r>
        <w:rPr>
          <w:rFonts w:ascii="Arial" w:hAnsi="Arial" w:cs="Arial"/>
          <w:sz w:val="22"/>
          <w:szCs w:val="22"/>
        </w:rPr>
        <w:t xml:space="preserve"> p</w:t>
      </w:r>
      <w:r w:rsidR="009C0914">
        <w:rPr>
          <w:rFonts w:ascii="Arial" w:hAnsi="Arial" w:cs="Arial"/>
          <w:sz w:val="22"/>
          <w:szCs w:val="22"/>
        </w:rPr>
        <w:t>roduziert seit 1924 mit rund 2.3</w:t>
      </w:r>
      <w:r>
        <w:rPr>
          <w:rFonts w:ascii="Arial" w:hAnsi="Arial" w:cs="Arial"/>
          <w:sz w:val="22"/>
          <w:szCs w:val="22"/>
        </w:rPr>
        <w:t xml:space="preserve">00 Mitarbeitern </w:t>
      </w:r>
      <w:r w:rsidRPr="00C60C6F">
        <w:rPr>
          <w:rFonts w:ascii="Arial" w:hAnsi="Arial" w:cs="Arial"/>
          <w:sz w:val="22"/>
          <w:szCs w:val="22"/>
        </w:rPr>
        <w:t xml:space="preserve">an Produktionsstandorten in Deutschland, Frankreich und China sowie in 25 Vertriebsgesellschaften </w:t>
      </w:r>
      <w:r>
        <w:rPr>
          <w:rFonts w:ascii="Arial" w:hAnsi="Arial" w:cs="Arial"/>
          <w:sz w:val="22"/>
          <w:szCs w:val="22"/>
        </w:rPr>
        <w:t xml:space="preserve">hochwertige Elektrowerkzeuge für gewerbliche Anwender und ambitionierte private Heimwerker. Die Produkte wie Bohrmaschinen und </w:t>
      </w:r>
      <w:proofErr w:type="spellStart"/>
      <w:r>
        <w:rPr>
          <w:rFonts w:ascii="Arial" w:hAnsi="Arial" w:cs="Arial"/>
          <w:sz w:val="22"/>
          <w:szCs w:val="22"/>
        </w:rPr>
        <w:t>Bohrschrauber</w:t>
      </w:r>
      <w:proofErr w:type="spellEnd"/>
      <w:r>
        <w:rPr>
          <w:rFonts w:ascii="Arial" w:hAnsi="Arial" w:cs="Arial"/>
          <w:sz w:val="22"/>
          <w:szCs w:val="22"/>
        </w:rPr>
        <w:t>, Schleifge</w:t>
      </w:r>
      <w:r w:rsidR="009C0914">
        <w:rPr>
          <w:rFonts w:ascii="Arial" w:hAnsi="Arial" w:cs="Arial"/>
          <w:sz w:val="22"/>
          <w:szCs w:val="22"/>
        </w:rPr>
        <w:t>räte und Sägen werden in über 12</w:t>
      </w:r>
      <w:r>
        <w:rPr>
          <w:rFonts w:ascii="Arial" w:hAnsi="Arial" w:cs="Arial"/>
          <w:sz w:val="22"/>
          <w:szCs w:val="22"/>
        </w:rPr>
        <w:t>0 Ländern vertrieben</w:t>
      </w:r>
      <w:r w:rsidRPr="00C60C6F">
        <w:rPr>
          <w:rFonts w:ascii="Arial" w:hAnsi="Arial" w:cs="Arial"/>
          <w:sz w:val="22"/>
          <w:szCs w:val="22"/>
        </w:rPr>
        <w:t>.</w:t>
      </w:r>
      <w:r>
        <w:rPr>
          <w:rFonts w:ascii="Arial" w:hAnsi="Arial" w:cs="Arial"/>
          <w:sz w:val="22"/>
          <w:szCs w:val="22"/>
        </w:rPr>
        <w:t xml:space="preserve"> Um den Lokalisierungsaufwand für die Katalogerstellung möglichst gering zu halten und die Übersetzungsprozesse unternehmensweit zu optimieren, führt </w:t>
      </w:r>
      <w:proofErr w:type="spellStart"/>
      <w:r>
        <w:rPr>
          <w:rFonts w:ascii="Arial" w:hAnsi="Arial" w:cs="Arial"/>
          <w:sz w:val="22"/>
          <w:szCs w:val="22"/>
        </w:rPr>
        <w:t>Metabo</w:t>
      </w:r>
      <w:proofErr w:type="spellEnd"/>
      <w:r>
        <w:rPr>
          <w:rFonts w:ascii="Arial" w:hAnsi="Arial" w:cs="Arial"/>
          <w:sz w:val="22"/>
          <w:szCs w:val="22"/>
        </w:rPr>
        <w:t xml:space="preserve"> nun </w:t>
      </w:r>
      <w:proofErr w:type="spellStart"/>
      <w:r>
        <w:rPr>
          <w:rFonts w:ascii="Arial" w:hAnsi="Arial" w:cs="Arial"/>
          <w:sz w:val="22"/>
          <w:szCs w:val="22"/>
        </w:rPr>
        <w:t>ontram</w:t>
      </w:r>
      <w:proofErr w:type="spellEnd"/>
      <w:r>
        <w:rPr>
          <w:rFonts w:ascii="Arial" w:hAnsi="Arial" w:cs="Arial"/>
          <w:sz w:val="22"/>
          <w:szCs w:val="22"/>
        </w:rPr>
        <w:t xml:space="preserve"> ein.</w:t>
      </w:r>
    </w:p>
    <w:p w:rsidR="001C2136" w:rsidRDefault="001C2136" w:rsidP="001C2136">
      <w:pPr>
        <w:spacing w:line="360" w:lineRule="auto"/>
        <w:rPr>
          <w:rFonts w:ascii="Arial" w:hAnsi="Arial" w:cs="Arial"/>
          <w:sz w:val="22"/>
          <w:szCs w:val="22"/>
        </w:rPr>
      </w:pPr>
    </w:p>
    <w:p w:rsidR="001C2136" w:rsidRPr="00641249" w:rsidRDefault="001C2136" w:rsidP="001C2136">
      <w:pPr>
        <w:spacing w:line="360" w:lineRule="auto"/>
        <w:rPr>
          <w:rFonts w:ascii="Arial" w:hAnsi="Arial" w:cs="Arial"/>
          <w:sz w:val="22"/>
          <w:szCs w:val="22"/>
        </w:rPr>
      </w:pPr>
      <w:r>
        <w:rPr>
          <w:rFonts w:ascii="Arial" w:hAnsi="Arial" w:cs="Arial"/>
          <w:sz w:val="22"/>
          <w:szCs w:val="22"/>
        </w:rPr>
        <w:t xml:space="preserve">„Der Einsatz von </w:t>
      </w:r>
      <w:proofErr w:type="spellStart"/>
      <w:r>
        <w:rPr>
          <w:rFonts w:ascii="Arial" w:hAnsi="Arial" w:cs="Arial"/>
          <w:sz w:val="22"/>
          <w:szCs w:val="22"/>
        </w:rPr>
        <w:t>ontram</w:t>
      </w:r>
      <w:proofErr w:type="spellEnd"/>
      <w:r>
        <w:rPr>
          <w:rFonts w:ascii="Arial" w:hAnsi="Arial" w:cs="Arial"/>
          <w:sz w:val="22"/>
          <w:szCs w:val="22"/>
        </w:rPr>
        <w:t xml:space="preserve"> ermöglicht es uns, unser bestehendes </w:t>
      </w:r>
      <w:r w:rsidRPr="0073224E">
        <w:rPr>
          <w:rFonts w:ascii="Arial" w:hAnsi="Arial" w:cs="Arial"/>
          <w:sz w:val="22"/>
          <w:szCs w:val="22"/>
        </w:rPr>
        <w:t>Produktinformations</w:t>
      </w:r>
      <w:r>
        <w:rPr>
          <w:rFonts w:ascii="Arial" w:hAnsi="Arial" w:cs="Arial"/>
          <w:sz w:val="22"/>
          <w:szCs w:val="22"/>
        </w:rPr>
        <w:t>m</w:t>
      </w:r>
      <w:r w:rsidRPr="0073224E">
        <w:rPr>
          <w:rFonts w:ascii="Arial" w:hAnsi="Arial" w:cs="Arial"/>
          <w:sz w:val="22"/>
          <w:szCs w:val="22"/>
        </w:rPr>
        <w:t xml:space="preserve">anagement-System </w:t>
      </w:r>
      <w:r>
        <w:rPr>
          <w:rFonts w:ascii="Arial" w:hAnsi="Arial" w:cs="Arial"/>
          <w:sz w:val="22"/>
          <w:szCs w:val="22"/>
        </w:rPr>
        <w:t xml:space="preserve">in den Übersetzungsprozess einzubinden. Außerdem können wir durch die </w:t>
      </w:r>
      <w:proofErr w:type="spellStart"/>
      <w:r>
        <w:rPr>
          <w:rFonts w:ascii="Arial" w:hAnsi="Arial" w:cs="Arial"/>
          <w:sz w:val="22"/>
          <w:szCs w:val="22"/>
        </w:rPr>
        <w:t>InDesign</w:t>
      </w:r>
      <w:proofErr w:type="spellEnd"/>
      <w:r>
        <w:rPr>
          <w:rFonts w:ascii="Arial" w:hAnsi="Arial" w:cs="Arial"/>
          <w:sz w:val="22"/>
          <w:szCs w:val="22"/>
        </w:rPr>
        <w:t xml:space="preserve">-Integration die direkte Vorschau-Funktion nutzen. Wir </w:t>
      </w:r>
      <w:r w:rsidR="009C0914">
        <w:rPr>
          <w:rFonts w:ascii="Arial" w:hAnsi="Arial" w:cs="Arial"/>
          <w:sz w:val="22"/>
          <w:szCs w:val="22"/>
        </w:rPr>
        <w:t>gehen bereits</w:t>
      </w:r>
      <w:r>
        <w:rPr>
          <w:rFonts w:ascii="Arial" w:hAnsi="Arial" w:cs="Arial"/>
          <w:sz w:val="22"/>
          <w:szCs w:val="22"/>
        </w:rPr>
        <w:t xml:space="preserve"> kurz nach der Einführung </w:t>
      </w:r>
      <w:r w:rsidR="009C0914">
        <w:rPr>
          <w:rFonts w:ascii="Arial" w:hAnsi="Arial" w:cs="Arial"/>
          <w:sz w:val="22"/>
          <w:szCs w:val="22"/>
        </w:rPr>
        <w:t xml:space="preserve">von </w:t>
      </w:r>
      <w:r>
        <w:rPr>
          <w:rFonts w:ascii="Arial" w:hAnsi="Arial" w:cs="Arial"/>
          <w:sz w:val="22"/>
          <w:szCs w:val="22"/>
        </w:rPr>
        <w:t>deutlich verkürzte</w:t>
      </w:r>
      <w:r w:rsidR="009C0914">
        <w:rPr>
          <w:rFonts w:ascii="Arial" w:hAnsi="Arial" w:cs="Arial"/>
          <w:sz w:val="22"/>
          <w:szCs w:val="22"/>
        </w:rPr>
        <w:t>n</w:t>
      </w:r>
      <w:r>
        <w:rPr>
          <w:rFonts w:ascii="Arial" w:hAnsi="Arial" w:cs="Arial"/>
          <w:sz w:val="22"/>
          <w:szCs w:val="22"/>
        </w:rPr>
        <w:t xml:space="preserve"> Korrekturschleifen und schnellere</w:t>
      </w:r>
      <w:r w:rsidR="009C0914">
        <w:rPr>
          <w:rFonts w:ascii="Arial" w:hAnsi="Arial" w:cs="Arial"/>
          <w:sz w:val="22"/>
          <w:szCs w:val="22"/>
        </w:rPr>
        <w:t>n</w:t>
      </w:r>
      <w:r>
        <w:rPr>
          <w:rFonts w:ascii="Arial" w:hAnsi="Arial" w:cs="Arial"/>
          <w:sz w:val="22"/>
          <w:szCs w:val="22"/>
        </w:rPr>
        <w:t xml:space="preserve"> Abstimmungsprozesse </w:t>
      </w:r>
      <w:r w:rsidR="009C0914">
        <w:rPr>
          <w:rFonts w:ascii="Arial" w:hAnsi="Arial" w:cs="Arial"/>
          <w:sz w:val="22"/>
          <w:szCs w:val="22"/>
        </w:rPr>
        <w:t xml:space="preserve">aus </w:t>
      </w:r>
      <w:r>
        <w:rPr>
          <w:rFonts w:ascii="Arial" w:hAnsi="Arial" w:cs="Arial"/>
          <w:sz w:val="22"/>
          <w:szCs w:val="22"/>
        </w:rPr>
        <w:t>und rechnen langfristig mit kürzeren Time-</w:t>
      </w:r>
      <w:proofErr w:type="spellStart"/>
      <w:r>
        <w:rPr>
          <w:rFonts w:ascii="Arial" w:hAnsi="Arial" w:cs="Arial"/>
          <w:sz w:val="22"/>
          <w:szCs w:val="22"/>
        </w:rPr>
        <w:t>to</w:t>
      </w:r>
      <w:proofErr w:type="spellEnd"/>
      <w:r>
        <w:rPr>
          <w:rFonts w:ascii="Arial" w:hAnsi="Arial" w:cs="Arial"/>
          <w:sz w:val="22"/>
          <w:szCs w:val="22"/>
        </w:rPr>
        <w:t xml:space="preserve">-Market-Zeiten. Dies ist für uns als Global Player besonders wichtig“, so </w:t>
      </w:r>
      <w:r w:rsidRPr="0073224E">
        <w:rPr>
          <w:rFonts w:ascii="Arial" w:hAnsi="Arial" w:cs="Arial"/>
          <w:sz w:val="22"/>
          <w:szCs w:val="22"/>
        </w:rPr>
        <w:t>Peter Hartung</w:t>
      </w:r>
      <w:r>
        <w:rPr>
          <w:rFonts w:ascii="Arial" w:hAnsi="Arial" w:cs="Arial"/>
          <w:sz w:val="22"/>
          <w:szCs w:val="22"/>
        </w:rPr>
        <w:t xml:space="preserve">, Bereichsleiter </w:t>
      </w:r>
      <w:r w:rsidR="00445ED2">
        <w:rPr>
          <w:rFonts w:ascii="Arial" w:hAnsi="Arial" w:cs="Arial"/>
          <w:sz w:val="22"/>
          <w:szCs w:val="22"/>
        </w:rPr>
        <w:t xml:space="preserve">Marketing </w:t>
      </w:r>
      <w:r>
        <w:rPr>
          <w:rFonts w:ascii="Arial" w:hAnsi="Arial" w:cs="Arial"/>
          <w:sz w:val="22"/>
          <w:szCs w:val="22"/>
        </w:rPr>
        <w:t xml:space="preserve">bei den </w:t>
      </w:r>
      <w:proofErr w:type="spellStart"/>
      <w:r>
        <w:rPr>
          <w:rFonts w:ascii="Arial" w:hAnsi="Arial" w:cs="Arial"/>
          <w:sz w:val="22"/>
          <w:szCs w:val="22"/>
        </w:rPr>
        <w:t>Metabowerken</w:t>
      </w:r>
      <w:proofErr w:type="spellEnd"/>
      <w:r>
        <w:rPr>
          <w:rFonts w:ascii="Arial" w:hAnsi="Arial" w:cs="Arial"/>
          <w:sz w:val="22"/>
          <w:szCs w:val="22"/>
        </w:rPr>
        <w:t>.</w:t>
      </w:r>
    </w:p>
    <w:p w:rsidR="001C2136" w:rsidRDefault="001C2136" w:rsidP="001C2136">
      <w:pPr>
        <w:rPr>
          <w:rFonts w:ascii="Arial" w:hAnsi="Arial" w:cs="Arial"/>
          <w:i/>
        </w:rPr>
      </w:pPr>
    </w:p>
    <w:p w:rsidR="001C2136" w:rsidRPr="004E5111" w:rsidRDefault="00445ED2" w:rsidP="001C2136">
      <w:pPr>
        <w:spacing w:line="360" w:lineRule="auto"/>
        <w:rPr>
          <w:rFonts w:ascii="Arial" w:hAnsi="Arial" w:cs="Arial"/>
          <w:i/>
          <w:sz w:val="22"/>
          <w:szCs w:val="22"/>
        </w:rPr>
      </w:pPr>
      <w:r>
        <w:rPr>
          <w:rFonts w:ascii="Arial" w:hAnsi="Arial" w:cs="Arial"/>
          <w:i/>
          <w:sz w:val="22"/>
          <w:szCs w:val="22"/>
        </w:rPr>
        <w:t>3.4</w:t>
      </w:r>
      <w:r w:rsidR="009C149F">
        <w:rPr>
          <w:rFonts w:ascii="Arial" w:hAnsi="Arial" w:cs="Arial"/>
          <w:i/>
          <w:sz w:val="22"/>
          <w:szCs w:val="22"/>
        </w:rPr>
        <w:t>4</w:t>
      </w:r>
      <w:r>
        <w:rPr>
          <w:rFonts w:ascii="Arial" w:hAnsi="Arial" w:cs="Arial"/>
          <w:i/>
          <w:sz w:val="22"/>
          <w:szCs w:val="22"/>
        </w:rPr>
        <w:t>7</w:t>
      </w:r>
      <w:r w:rsidR="001C2136">
        <w:rPr>
          <w:rFonts w:ascii="Arial" w:hAnsi="Arial" w:cs="Arial"/>
          <w:i/>
          <w:sz w:val="22"/>
          <w:szCs w:val="22"/>
        </w:rPr>
        <w:t xml:space="preserve"> </w:t>
      </w:r>
      <w:r w:rsidR="001C2136" w:rsidRPr="004E5111">
        <w:rPr>
          <w:rFonts w:ascii="Arial" w:hAnsi="Arial" w:cs="Arial"/>
          <w:i/>
          <w:sz w:val="22"/>
          <w:szCs w:val="22"/>
        </w:rPr>
        <w:t>Zeichen (inkl. Leerzeichen)</w:t>
      </w:r>
    </w:p>
    <w:p w:rsidR="001C2136" w:rsidRDefault="001C2136" w:rsidP="001C2136">
      <w:pPr>
        <w:spacing w:line="360" w:lineRule="auto"/>
        <w:rPr>
          <w:rFonts w:ascii="Arial" w:hAnsi="Arial" w:cs="Arial"/>
          <w:b/>
          <w:sz w:val="22"/>
          <w:szCs w:val="22"/>
        </w:rPr>
      </w:pPr>
    </w:p>
    <w:p w:rsidR="001C2136" w:rsidRPr="00C07B6E" w:rsidRDefault="001C2136" w:rsidP="001C2136">
      <w:pPr>
        <w:rPr>
          <w:rFonts w:ascii="Arial" w:hAnsi="Arial" w:cs="Arial"/>
          <w:b/>
          <w:sz w:val="22"/>
          <w:szCs w:val="22"/>
        </w:rPr>
      </w:pPr>
      <w:r w:rsidRPr="00C07B6E">
        <w:rPr>
          <w:rFonts w:ascii="Arial" w:hAnsi="Arial" w:cs="Arial"/>
          <w:b/>
          <w:sz w:val="22"/>
          <w:szCs w:val="22"/>
        </w:rPr>
        <w:t xml:space="preserve">Über die </w:t>
      </w:r>
      <w:proofErr w:type="spellStart"/>
      <w:r>
        <w:rPr>
          <w:rFonts w:ascii="Arial" w:hAnsi="Arial" w:cs="Arial"/>
          <w:b/>
          <w:sz w:val="22"/>
          <w:szCs w:val="22"/>
        </w:rPr>
        <w:t>Metabowerke</w:t>
      </w:r>
      <w:proofErr w:type="spellEnd"/>
      <w:r>
        <w:rPr>
          <w:rFonts w:ascii="Arial" w:hAnsi="Arial" w:cs="Arial"/>
          <w:b/>
          <w:sz w:val="22"/>
          <w:szCs w:val="22"/>
        </w:rPr>
        <w:t xml:space="preserve"> GmbH</w:t>
      </w:r>
    </w:p>
    <w:p w:rsidR="001C2136" w:rsidRPr="000305F8" w:rsidRDefault="001C2136" w:rsidP="001C2136">
      <w:pPr>
        <w:rPr>
          <w:rFonts w:ascii="Arial" w:hAnsi="Arial" w:cs="Arial"/>
          <w:sz w:val="22"/>
          <w:szCs w:val="22"/>
        </w:rPr>
      </w:pPr>
      <w:r w:rsidRPr="000305F8">
        <w:rPr>
          <w:rFonts w:ascii="Arial" w:hAnsi="Arial" w:cs="Arial"/>
          <w:sz w:val="22"/>
          <w:szCs w:val="22"/>
        </w:rPr>
        <w:t xml:space="preserve">Als konzernunabhängiger Vollsortimenter mit weltweiter Ausrichtung und klarem Premium-Anspruch positioniert sich die mittelständische </w:t>
      </w:r>
      <w:proofErr w:type="spellStart"/>
      <w:r w:rsidRPr="000305F8">
        <w:rPr>
          <w:rFonts w:ascii="Arial" w:hAnsi="Arial" w:cs="Arial"/>
          <w:sz w:val="22"/>
          <w:szCs w:val="22"/>
        </w:rPr>
        <w:t>Metabo</w:t>
      </w:r>
      <w:proofErr w:type="spellEnd"/>
      <w:r w:rsidRPr="000305F8">
        <w:rPr>
          <w:rFonts w:ascii="Arial" w:hAnsi="Arial" w:cs="Arial"/>
          <w:sz w:val="22"/>
          <w:szCs w:val="22"/>
        </w:rPr>
        <w:t>-Gruppe. Dieses Selbstporträt erhärtet der 1924 gegründete Hersteller von qualitativ hochwertigen Elektrowerkzeugen mit Stamm- und Hauptsitz im süddeutschen Nürtingen u. a. durch folgende Kennziffern: 404 Mio. Euro Umsatz in 2007, rund 80 % Exp</w:t>
      </w:r>
      <w:r w:rsidR="009C0914">
        <w:rPr>
          <w:rFonts w:ascii="Arial" w:hAnsi="Arial" w:cs="Arial"/>
          <w:sz w:val="22"/>
          <w:szCs w:val="22"/>
        </w:rPr>
        <w:t>ortanteil mit Verkauf in über 120 Ländern, insgesamt etwa 2.3</w:t>
      </w:r>
      <w:r w:rsidRPr="000305F8">
        <w:rPr>
          <w:rFonts w:ascii="Arial" w:hAnsi="Arial" w:cs="Arial"/>
          <w:sz w:val="22"/>
          <w:szCs w:val="22"/>
        </w:rPr>
        <w:t xml:space="preserve">00 Mitarbeiter an Produktionsstandorten in Deutschland, Frankreich und China sowie in </w:t>
      </w:r>
      <w:r w:rsidRPr="000305F8">
        <w:rPr>
          <w:rFonts w:ascii="Arial" w:hAnsi="Arial" w:cs="Arial"/>
          <w:sz w:val="22"/>
          <w:szCs w:val="22"/>
        </w:rPr>
        <w:lastRenderedPageBreak/>
        <w:t xml:space="preserve">25 Vertriebsgesellschaften. Hinter dem renommierten „Made </w:t>
      </w:r>
      <w:proofErr w:type="spellStart"/>
      <w:r w:rsidRPr="000305F8">
        <w:rPr>
          <w:rFonts w:ascii="Arial" w:hAnsi="Arial" w:cs="Arial"/>
          <w:sz w:val="22"/>
          <w:szCs w:val="22"/>
        </w:rPr>
        <w:t>by</w:t>
      </w:r>
      <w:proofErr w:type="spellEnd"/>
      <w:r w:rsidRPr="000305F8">
        <w:rPr>
          <w:rFonts w:ascii="Arial" w:hAnsi="Arial" w:cs="Arial"/>
          <w:sz w:val="22"/>
          <w:szCs w:val="22"/>
        </w:rPr>
        <w:t xml:space="preserve"> </w:t>
      </w:r>
      <w:proofErr w:type="spellStart"/>
      <w:r w:rsidRPr="000305F8">
        <w:rPr>
          <w:rFonts w:ascii="Arial" w:hAnsi="Arial" w:cs="Arial"/>
          <w:sz w:val="22"/>
          <w:szCs w:val="22"/>
        </w:rPr>
        <w:t>Metabo</w:t>
      </w:r>
      <w:proofErr w:type="spellEnd"/>
      <w:r w:rsidRPr="000305F8">
        <w:rPr>
          <w:rFonts w:ascii="Arial" w:hAnsi="Arial" w:cs="Arial"/>
          <w:sz w:val="22"/>
          <w:szCs w:val="22"/>
        </w:rPr>
        <w:t xml:space="preserve">“ verberge sich ein in Tiefe und Breite umfangreiches Elektrowerkzeug-Programm für den professionellen Einsatz. </w:t>
      </w:r>
    </w:p>
    <w:p w:rsidR="001C2136" w:rsidRPr="000305F8" w:rsidRDefault="001C2136" w:rsidP="001C2136">
      <w:pPr>
        <w:rPr>
          <w:rFonts w:ascii="Arial" w:hAnsi="Arial" w:cs="Arial"/>
          <w:sz w:val="22"/>
          <w:szCs w:val="22"/>
        </w:rPr>
      </w:pPr>
      <w:r w:rsidRPr="000305F8">
        <w:rPr>
          <w:rFonts w:ascii="Arial" w:hAnsi="Arial" w:cs="Arial"/>
          <w:sz w:val="22"/>
          <w:szCs w:val="22"/>
        </w:rPr>
        <w:t xml:space="preserve">Dabei repräsentiert grün die handgeführte und blau die stationäre Produktpalette. Mit seinem kompletten Leistungsangebot wendet sich der Markenhersteller primär an gewerbliche Anwender, aber auch an ambitionierte Heimwerker. </w:t>
      </w:r>
    </w:p>
    <w:p w:rsidR="001C2136" w:rsidRPr="000305F8" w:rsidRDefault="001C2136" w:rsidP="001C2136">
      <w:pPr>
        <w:rPr>
          <w:rFonts w:ascii="Arial" w:hAnsi="Arial" w:cs="Arial"/>
          <w:b/>
          <w:sz w:val="22"/>
          <w:szCs w:val="22"/>
        </w:rPr>
      </w:pPr>
    </w:p>
    <w:p w:rsidR="001C2136" w:rsidRDefault="006F3472" w:rsidP="001C2136">
      <w:pPr>
        <w:spacing w:line="360" w:lineRule="auto"/>
        <w:rPr>
          <w:rFonts w:ascii="Arial" w:hAnsi="Arial" w:cs="Arial"/>
          <w:sz w:val="22"/>
          <w:szCs w:val="22"/>
        </w:rPr>
      </w:pPr>
      <w:hyperlink r:id="rId6" w:history="1">
        <w:r w:rsidR="001C2136" w:rsidRPr="00C771B7">
          <w:rPr>
            <w:rStyle w:val="Hyperlink"/>
            <w:rFonts w:ascii="Arial" w:hAnsi="Arial" w:cs="Arial"/>
            <w:sz w:val="22"/>
            <w:szCs w:val="22"/>
          </w:rPr>
          <w:t>www.metabo.de</w:t>
        </w:r>
      </w:hyperlink>
    </w:p>
    <w:p w:rsidR="001C2136" w:rsidRDefault="001C2136" w:rsidP="001C2136">
      <w:pPr>
        <w:spacing w:line="360" w:lineRule="auto"/>
        <w:rPr>
          <w:rFonts w:ascii="Arial" w:hAnsi="Arial" w:cs="Arial"/>
          <w:b/>
          <w:sz w:val="22"/>
          <w:szCs w:val="22"/>
        </w:rPr>
      </w:pPr>
    </w:p>
    <w:p w:rsidR="001C2136" w:rsidRPr="00C07B6E" w:rsidRDefault="001C2136" w:rsidP="001C2136">
      <w:pPr>
        <w:spacing w:line="360" w:lineRule="auto"/>
        <w:rPr>
          <w:rFonts w:ascii="Arial" w:hAnsi="Arial" w:cs="Arial"/>
          <w:b/>
          <w:sz w:val="22"/>
          <w:szCs w:val="22"/>
        </w:rPr>
      </w:pPr>
      <w:r w:rsidRPr="00C07B6E">
        <w:rPr>
          <w:rFonts w:ascii="Arial" w:hAnsi="Arial" w:cs="Arial"/>
          <w:b/>
          <w:sz w:val="22"/>
          <w:szCs w:val="22"/>
        </w:rPr>
        <w:t xml:space="preserve">Über die </w:t>
      </w:r>
      <w:proofErr w:type="spellStart"/>
      <w:r w:rsidRPr="00C07B6E">
        <w:rPr>
          <w:rFonts w:ascii="Arial" w:hAnsi="Arial" w:cs="Arial"/>
          <w:b/>
          <w:sz w:val="22"/>
          <w:szCs w:val="22"/>
        </w:rPr>
        <w:t>Andrä</w:t>
      </w:r>
      <w:proofErr w:type="spellEnd"/>
      <w:r w:rsidRPr="00C07B6E">
        <w:rPr>
          <w:rFonts w:ascii="Arial" w:hAnsi="Arial" w:cs="Arial"/>
          <w:b/>
          <w:sz w:val="22"/>
          <w:szCs w:val="22"/>
        </w:rPr>
        <w:t xml:space="preserve"> AG</w:t>
      </w:r>
    </w:p>
    <w:p w:rsidR="001C2136" w:rsidRDefault="001C2136" w:rsidP="001C2136">
      <w:pPr>
        <w:spacing w:after="360"/>
        <w:rPr>
          <w:rFonts w:ascii="Arial" w:hAnsi="Arial" w:cs="Arial"/>
          <w:sz w:val="22"/>
          <w:szCs w:val="22"/>
        </w:rPr>
      </w:pPr>
      <w:r w:rsidRPr="00C07B6E">
        <w:rPr>
          <w:rFonts w:ascii="Arial" w:hAnsi="Arial" w:cs="Arial"/>
          <w:sz w:val="22"/>
          <w:szCs w:val="22"/>
        </w:rPr>
        <w:t xml:space="preserve">Die </w:t>
      </w:r>
      <w:proofErr w:type="spellStart"/>
      <w:r w:rsidRPr="00C07B6E">
        <w:rPr>
          <w:rFonts w:ascii="Arial" w:hAnsi="Arial" w:cs="Arial"/>
          <w:sz w:val="22"/>
          <w:szCs w:val="22"/>
        </w:rPr>
        <w:t>Andrä</w:t>
      </w:r>
      <w:proofErr w:type="spellEnd"/>
      <w:r w:rsidRPr="00C07B6E">
        <w:rPr>
          <w:rFonts w:ascii="Arial" w:hAnsi="Arial" w:cs="Arial"/>
          <w:sz w:val="22"/>
          <w:szCs w:val="22"/>
        </w:rPr>
        <w:t xml:space="preserve"> AG mit Stammsitz im schwäbischen </w:t>
      </w:r>
      <w:proofErr w:type="spellStart"/>
      <w:r w:rsidRPr="00C07B6E">
        <w:rPr>
          <w:rFonts w:ascii="Arial" w:hAnsi="Arial" w:cs="Arial"/>
          <w:sz w:val="22"/>
          <w:szCs w:val="22"/>
        </w:rPr>
        <w:t>Straubenhardt</w:t>
      </w:r>
      <w:proofErr w:type="spellEnd"/>
      <w:r w:rsidRPr="00C07B6E">
        <w:rPr>
          <w:rFonts w:ascii="Arial" w:hAnsi="Arial" w:cs="Arial"/>
          <w:sz w:val="22"/>
          <w:szCs w:val="22"/>
        </w:rPr>
        <w:t xml:space="preserve"> und Niederlassungen in Berlin, Karlsruhe und Darmstadt wurde 1999 gegründet. Seitdem unterstützt die </w:t>
      </w:r>
      <w:proofErr w:type="spellStart"/>
      <w:r w:rsidRPr="00C07B6E">
        <w:rPr>
          <w:rFonts w:ascii="Arial" w:hAnsi="Arial" w:cs="Arial"/>
          <w:sz w:val="22"/>
          <w:szCs w:val="22"/>
        </w:rPr>
        <w:t>Andrä</w:t>
      </w:r>
      <w:proofErr w:type="spellEnd"/>
      <w:r w:rsidRPr="00C07B6E">
        <w:rPr>
          <w:rFonts w:ascii="Arial" w:hAnsi="Arial" w:cs="Arial"/>
          <w:sz w:val="22"/>
          <w:szCs w:val="22"/>
        </w:rPr>
        <w:t xml:space="preserve"> AG Unternehmen als unabhängiger Dienstleister und Hersteller hochwertiger Softwareprodukte bei der systematischen Optimierung von Übersetzungs- und Abstimmungsprozessen. </w:t>
      </w:r>
      <w:proofErr w:type="spellStart"/>
      <w:r w:rsidRPr="00C07B6E">
        <w:rPr>
          <w:rFonts w:ascii="Arial" w:hAnsi="Arial" w:cs="Arial"/>
          <w:sz w:val="22"/>
          <w:szCs w:val="22"/>
        </w:rPr>
        <w:t>ontram</w:t>
      </w:r>
      <w:proofErr w:type="spellEnd"/>
      <w:r w:rsidRPr="00C07B6E">
        <w:rPr>
          <w:rFonts w:ascii="Arial" w:hAnsi="Arial" w:cs="Arial"/>
          <w:sz w:val="22"/>
          <w:szCs w:val="22"/>
        </w:rPr>
        <w:t xml:space="preserve">, das Online Translation Management Framework der </w:t>
      </w:r>
      <w:proofErr w:type="spellStart"/>
      <w:r w:rsidRPr="00C07B6E">
        <w:rPr>
          <w:rFonts w:ascii="Arial" w:hAnsi="Arial" w:cs="Arial"/>
          <w:sz w:val="22"/>
          <w:szCs w:val="22"/>
        </w:rPr>
        <w:t>Andrä</w:t>
      </w:r>
      <w:proofErr w:type="spellEnd"/>
      <w:r w:rsidRPr="00C07B6E">
        <w:rPr>
          <w:rFonts w:ascii="Arial" w:hAnsi="Arial" w:cs="Arial"/>
          <w:sz w:val="22"/>
          <w:szCs w:val="22"/>
        </w:rPr>
        <w:t xml:space="preserve"> AG, ist derzeit bei mehr als 1.000 Anwendern im Einsatz, die mit der intuitiv </w:t>
      </w:r>
      <w:proofErr w:type="spellStart"/>
      <w:r w:rsidRPr="00C07B6E">
        <w:rPr>
          <w:rFonts w:ascii="Arial" w:hAnsi="Arial" w:cs="Arial"/>
          <w:sz w:val="22"/>
          <w:szCs w:val="22"/>
        </w:rPr>
        <w:t>bedienbaren</w:t>
      </w:r>
      <w:proofErr w:type="spellEnd"/>
      <w:r w:rsidRPr="00C07B6E">
        <w:rPr>
          <w:rFonts w:ascii="Arial" w:hAnsi="Arial" w:cs="Arial"/>
          <w:sz w:val="22"/>
          <w:szCs w:val="22"/>
        </w:rPr>
        <w:t xml:space="preserve"> Software jährlich über 10.000 Übersetzungsaufträge in sämtlichen Sprachen abwickeln. Durch den vollständig webbasierten Ansatz, offene Schnittstellen und die Integration aller Projektbeteiligten innerhalb eines gemeinsamen Workflows ermöglicht </w:t>
      </w:r>
      <w:proofErr w:type="spellStart"/>
      <w:r w:rsidRPr="00C07B6E">
        <w:rPr>
          <w:rFonts w:ascii="Arial" w:hAnsi="Arial" w:cs="Arial"/>
          <w:sz w:val="22"/>
          <w:szCs w:val="22"/>
        </w:rPr>
        <w:t>ontram</w:t>
      </w:r>
      <w:proofErr w:type="spellEnd"/>
      <w:r w:rsidRPr="00C07B6E">
        <w:rPr>
          <w:rFonts w:ascii="Arial" w:hAnsi="Arial" w:cs="Arial"/>
          <w:sz w:val="22"/>
          <w:szCs w:val="22"/>
        </w:rPr>
        <w:t xml:space="preserve"> ein effizientes Übersetzungsmanagement und Marktabstimmung in Echtzeit. Zu den aktuellen Referenzkunden zählen unter anderem Daimler AG, Robert Bosch GmbH und </w:t>
      </w:r>
      <w:proofErr w:type="spellStart"/>
      <w:r w:rsidRPr="00C07B6E">
        <w:rPr>
          <w:rFonts w:ascii="Arial" w:hAnsi="Arial" w:cs="Arial"/>
          <w:sz w:val="22"/>
          <w:szCs w:val="22"/>
        </w:rPr>
        <w:t>Raytheon</w:t>
      </w:r>
      <w:proofErr w:type="spellEnd"/>
      <w:r w:rsidRPr="00C07B6E">
        <w:rPr>
          <w:rFonts w:ascii="Arial" w:hAnsi="Arial" w:cs="Arial"/>
          <w:sz w:val="22"/>
          <w:szCs w:val="22"/>
        </w:rPr>
        <w:t xml:space="preserve"> Professional Services.</w:t>
      </w:r>
      <w:r w:rsidRPr="00C07B6E">
        <w:rPr>
          <w:rFonts w:ascii="Arial" w:hAnsi="Arial" w:cs="Arial"/>
          <w:sz w:val="22"/>
          <w:szCs w:val="22"/>
        </w:rPr>
        <w:br/>
      </w:r>
      <w:r w:rsidRPr="00C07B6E">
        <w:rPr>
          <w:rFonts w:ascii="Arial" w:hAnsi="Arial" w:cs="Arial"/>
          <w:sz w:val="22"/>
          <w:szCs w:val="22"/>
        </w:rPr>
        <w:br/>
      </w:r>
      <w:hyperlink r:id="rId7" w:history="1">
        <w:r w:rsidRPr="007F2526">
          <w:rPr>
            <w:rStyle w:val="Hyperlink"/>
            <w:rFonts w:ascii="Arial" w:hAnsi="Arial" w:cs="Arial"/>
            <w:sz w:val="22"/>
            <w:szCs w:val="22"/>
          </w:rPr>
          <w:t>www.andrae-ag.de</w:t>
        </w:r>
      </w:hyperlink>
    </w:p>
    <w:p w:rsidR="001C2136" w:rsidRPr="00CD7FF1" w:rsidRDefault="001C2136" w:rsidP="001C2136">
      <w:pPr>
        <w:spacing w:after="360"/>
        <w:rPr>
          <w:rFonts w:ascii="Arial" w:hAnsi="Arial" w:cs="Arial"/>
          <w:sz w:val="22"/>
          <w:szCs w:val="22"/>
        </w:rPr>
      </w:pPr>
    </w:p>
    <w:p w:rsidR="001C2136" w:rsidRPr="00C07B6E" w:rsidRDefault="001C2136" w:rsidP="001C2136">
      <w:pPr>
        <w:spacing w:after="480"/>
        <w:rPr>
          <w:rFonts w:ascii="Arial" w:hAnsi="Arial" w:cs="Arial"/>
          <w:b/>
          <w:sz w:val="22"/>
          <w:szCs w:val="22"/>
        </w:rPr>
      </w:pPr>
      <w:r w:rsidRPr="00C07B6E">
        <w:rPr>
          <w:rFonts w:ascii="Arial" w:hAnsi="Arial" w:cs="Arial"/>
          <w:b/>
          <w:sz w:val="22"/>
          <w:szCs w:val="22"/>
        </w:rPr>
        <w:t xml:space="preserve">Ansprechpartner für die Presse:  </w:t>
      </w:r>
    </w:p>
    <w:p w:rsidR="001C2136" w:rsidRPr="00C07B6E" w:rsidRDefault="001C2136" w:rsidP="001C2136">
      <w:pPr>
        <w:rPr>
          <w:rFonts w:ascii="Arial" w:hAnsi="Arial" w:cs="Arial"/>
          <w:sz w:val="22"/>
          <w:szCs w:val="22"/>
        </w:rPr>
      </w:pPr>
      <w:r w:rsidRPr="00C07B6E">
        <w:rPr>
          <w:rFonts w:ascii="Arial" w:hAnsi="Arial" w:cs="Arial"/>
          <w:sz w:val="22"/>
          <w:szCs w:val="22"/>
        </w:rPr>
        <w:t>Andreas Wegner</w:t>
      </w:r>
    </w:p>
    <w:p w:rsidR="001C2136" w:rsidRPr="00C07B6E" w:rsidRDefault="001C2136" w:rsidP="001C2136">
      <w:pPr>
        <w:rPr>
          <w:rFonts w:ascii="Arial" w:hAnsi="Arial" w:cs="Arial"/>
          <w:sz w:val="22"/>
          <w:szCs w:val="22"/>
        </w:rPr>
      </w:pPr>
      <w:r w:rsidRPr="00C07B6E">
        <w:rPr>
          <w:rFonts w:ascii="Arial" w:hAnsi="Arial" w:cs="Arial"/>
          <w:sz w:val="22"/>
          <w:szCs w:val="22"/>
        </w:rPr>
        <w:t xml:space="preserve">index </w:t>
      </w:r>
      <w:r>
        <w:rPr>
          <w:rFonts w:ascii="Arial" w:hAnsi="Arial" w:cs="Arial"/>
          <w:sz w:val="22"/>
          <w:szCs w:val="22"/>
        </w:rPr>
        <w:t xml:space="preserve">Agentur </w:t>
      </w:r>
      <w:r w:rsidRPr="00C07B6E">
        <w:rPr>
          <w:rFonts w:ascii="Arial" w:hAnsi="Arial" w:cs="Arial"/>
          <w:sz w:val="22"/>
          <w:szCs w:val="22"/>
        </w:rPr>
        <w:t>GmbH</w:t>
      </w:r>
    </w:p>
    <w:p w:rsidR="001C2136" w:rsidRPr="00C07B6E" w:rsidRDefault="001C2136" w:rsidP="001C2136">
      <w:pPr>
        <w:rPr>
          <w:rFonts w:ascii="Arial" w:hAnsi="Arial" w:cs="Arial"/>
          <w:sz w:val="22"/>
          <w:szCs w:val="22"/>
        </w:rPr>
      </w:pPr>
      <w:proofErr w:type="spellStart"/>
      <w:r w:rsidRPr="00C07B6E">
        <w:rPr>
          <w:rFonts w:ascii="Arial" w:hAnsi="Arial" w:cs="Arial"/>
          <w:sz w:val="22"/>
          <w:szCs w:val="22"/>
        </w:rPr>
        <w:t>Zinnowitzer</w:t>
      </w:r>
      <w:proofErr w:type="spellEnd"/>
      <w:r w:rsidRPr="00C07B6E">
        <w:rPr>
          <w:rFonts w:ascii="Arial" w:hAnsi="Arial" w:cs="Arial"/>
          <w:sz w:val="22"/>
          <w:szCs w:val="22"/>
        </w:rPr>
        <w:t xml:space="preserve"> Straße 1</w:t>
      </w:r>
    </w:p>
    <w:p w:rsidR="001C2136" w:rsidRPr="00C07B6E" w:rsidRDefault="001C2136" w:rsidP="001C2136">
      <w:pPr>
        <w:rPr>
          <w:rFonts w:ascii="Arial" w:hAnsi="Arial" w:cs="Arial"/>
          <w:sz w:val="22"/>
          <w:szCs w:val="22"/>
        </w:rPr>
      </w:pPr>
      <w:r w:rsidRPr="00C07B6E">
        <w:rPr>
          <w:rFonts w:ascii="Arial" w:hAnsi="Arial" w:cs="Arial"/>
          <w:sz w:val="22"/>
          <w:szCs w:val="22"/>
        </w:rPr>
        <w:t>10115 Berlin</w:t>
      </w:r>
    </w:p>
    <w:p w:rsidR="001C2136" w:rsidRPr="00C07B6E" w:rsidRDefault="001C2136" w:rsidP="001C2136">
      <w:pPr>
        <w:rPr>
          <w:rFonts w:ascii="Arial" w:hAnsi="Arial" w:cs="Arial"/>
          <w:sz w:val="22"/>
          <w:szCs w:val="22"/>
        </w:rPr>
      </w:pPr>
      <w:r w:rsidRPr="00C07B6E">
        <w:rPr>
          <w:rFonts w:ascii="Arial" w:hAnsi="Arial" w:cs="Arial"/>
          <w:sz w:val="22"/>
          <w:szCs w:val="22"/>
        </w:rPr>
        <w:t>Tel.:  (030) 390 88 – 282</w:t>
      </w:r>
    </w:p>
    <w:p w:rsidR="001C2136" w:rsidRPr="00C07B6E" w:rsidRDefault="001C2136" w:rsidP="001C2136">
      <w:pPr>
        <w:rPr>
          <w:rFonts w:ascii="Arial" w:hAnsi="Arial" w:cs="Arial"/>
          <w:sz w:val="22"/>
          <w:szCs w:val="22"/>
        </w:rPr>
      </w:pPr>
      <w:r w:rsidRPr="00C07B6E">
        <w:rPr>
          <w:rFonts w:ascii="Arial" w:hAnsi="Arial" w:cs="Arial"/>
          <w:sz w:val="22"/>
          <w:szCs w:val="22"/>
        </w:rPr>
        <w:t>Fax.: (030) 390 88 – 199</w:t>
      </w:r>
    </w:p>
    <w:p w:rsidR="001C2136" w:rsidRPr="00C07B6E" w:rsidRDefault="001C2136" w:rsidP="001C2136">
      <w:pPr>
        <w:rPr>
          <w:rFonts w:ascii="Arial" w:hAnsi="Arial" w:cs="Arial"/>
          <w:sz w:val="22"/>
          <w:szCs w:val="22"/>
        </w:rPr>
      </w:pPr>
      <w:r w:rsidRPr="00C07B6E">
        <w:rPr>
          <w:rFonts w:ascii="Arial" w:hAnsi="Arial" w:cs="Arial"/>
          <w:sz w:val="22"/>
          <w:szCs w:val="22"/>
        </w:rPr>
        <w:t xml:space="preserve">E-Mail: </w:t>
      </w:r>
      <w:hyperlink r:id="rId8" w:history="1">
        <w:r w:rsidRPr="00C07B6E">
          <w:rPr>
            <w:rStyle w:val="Hyperlink"/>
            <w:rFonts w:ascii="Arial" w:hAnsi="Arial" w:cs="Arial"/>
            <w:sz w:val="22"/>
            <w:szCs w:val="22"/>
          </w:rPr>
          <w:t>a.wegner@index.de</w:t>
        </w:r>
      </w:hyperlink>
    </w:p>
    <w:p w:rsidR="001C2136" w:rsidRPr="009C7919" w:rsidRDefault="001C2136" w:rsidP="001C2136">
      <w:pPr>
        <w:rPr>
          <w:rFonts w:ascii="Arial" w:hAnsi="Arial" w:cs="Arial"/>
        </w:rPr>
      </w:pPr>
      <w:r w:rsidRPr="00C07B6E">
        <w:rPr>
          <w:rFonts w:ascii="Arial" w:hAnsi="Arial" w:cs="Arial"/>
          <w:sz w:val="22"/>
          <w:szCs w:val="22"/>
        </w:rPr>
        <w:t>www.index.de</w:t>
      </w:r>
    </w:p>
    <w:p w:rsidR="001C2136" w:rsidRDefault="001C2136" w:rsidP="001C2136"/>
    <w:p w:rsidR="001C2136" w:rsidRDefault="001C2136" w:rsidP="001C2136"/>
    <w:p w:rsidR="00265ED6" w:rsidRDefault="00265ED6"/>
    <w:sectPr w:rsidR="00265ED6" w:rsidSect="001C2136">
      <w:headerReference w:type="even" r:id="rId9"/>
      <w:headerReference w:type="default" r:id="rId10"/>
      <w:footerReference w:type="default" r:id="rId11"/>
      <w:headerReference w:type="first" r:id="rId12"/>
      <w:footerReference w:type="first" r:id="rId13"/>
      <w:pgSz w:w="11906" w:h="16838" w:code="9"/>
      <w:pgMar w:top="2835" w:right="1418" w:bottom="2835" w:left="1418" w:header="0" w:footer="141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5563" w:rsidRDefault="00D85563" w:rsidP="00301F31">
      <w:r>
        <w:separator/>
      </w:r>
    </w:p>
  </w:endnote>
  <w:endnote w:type="continuationSeparator" w:id="1">
    <w:p w:rsidR="00D85563" w:rsidRDefault="00D85563" w:rsidP="00301F3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FuturaTOTDem">
    <w:panose1 w:val="00000000000000000000"/>
    <w:charset w:val="00"/>
    <w:family w:val="roman"/>
    <w:notTrueType/>
    <w:pitch w:val="variable"/>
    <w:sig w:usb0="A00000AF" w:usb1="500078FB" w:usb2="00000000" w:usb3="00000000" w:csb0="00000093" w:csb1="00000000"/>
  </w:font>
  <w:font w:name="FuturaTOT">
    <w:panose1 w:val="00000000000000000000"/>
    <w:charset w:val="00"/>
    <w:family w:val="roman"/>
    <w:notTrueType/>
    <w:pitch w:val="variable"/>
    <w:sig w:usb0="A00002AF" w:usb1="500078F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563" w:rsidRDefault="00D85563" w:rsidP="001C2136">
    <w:pPr>
      <w:pStyle w:val="Fuzeile"/>
      <w:tabs>
        <w:tab w:val="clear" w:pos="4536"/>
        <w:tab w:val="clear" w:pos="9072"/>
        <w:tab w:val="center" w:pos="4535"/>
      </w:tabs>
      <w:rPr>
        <w:rFonts w:ascii="Arial" w:hAnsi="Arial" w:cs="Arial"/>
        <w:sz w:val="16"/>
        <w:szCs w:val="16"/>
      </w:rPr>
    </w:pPr>
    <w:r>
      <w:rPr>
        <w:rFonts w:ascii="Arial" w:hAnsi="Arial" w:cs="Arial"/>
        <w:sz w:val="16"/>
        <w:szCs w:val="16"/>
      </w:rPr>
      <w:t>Ansprechpartner für die Presse:</w:t>
    </w:r>
  </w:p>
  <w:p w:rsidR="00D85563" w:rsidRDefault="00D85563" w:rsidP="001C2136">
    <w:pPr>
      <w:pStyle w:val="Fuzeile"/>
      <w:tabs>
        <w:tab w:val="clear" w:pos="4536"/>
        <w:tab w:val="clear" w:pos="9072"/>
        <w:tab w:val="center" w:pos="4535"/>
      </w:tabs>
      <w:rPr>
        <w:rFonts w:ascii="Arial" w:hAnsi="Arial" w:cs="Arial"/>
        <w:sz w:val="16"/>
        <w:szCs w:val="16"/>
      </w:rPr>
    </w:pPr>
  </w:p>
  <w:p w:rsidR="00D85563" w:rsidRDefault="00D85563" w:rsidP="001C2136">
    <w:pPr>
      <w:pStyle w:val="Fuzeile"/>
      <w:tabs>
        <w:tab w:val="clear" w:pos="4536"/>
        <w:tab w:val="clear" w:pos="9072"/>
        <w:tab w:val="center" w:pos="4535"/>
      </w:tabs>
      <w:rPr>
        <w:rFonts w:ascii="Arial" w:hAnsi="Arial" w:cs="Arial"/>
        <w:sz w:val="16"/>
        <w:szCs w:val="16"/>
      </w:rPr>
    </w:pPr>
    <w:r>
      <w:rPr>
        <w:rFonts w:ascii="Arial" w:hAnsi="Arial" w:cs="Arial"/>
        <w:sz w:val="16"/>
        <w:szCs w:val="16"/>
      </w:rPr>
      <w:t>Andreas Wegner, index Agentur</w:t>
    </w:r>
  </w:p>
  <w:p w:rsidR="00D85563" w:rsidRDefault="00D85563" w:rsidP="001C2136">
    <w:pPr>
      <w:pStyle w:val="Fuzeile"/>
      <w:tabs>
        <w:tab w:val="clear" w:pos="4536"/>
        <w:tab w:val="clear" w:pos="9072"/>
        <w:tab w:val="center" w:pos="4535"/>
      </w:tabs>
      <w:rPr>
        <w:rFonts w:ascii="Arial" w:hAnsi="Arial" w:cs="Arial"/>
        <w:sz w:val="16"/>
        <w:szCs w:val="16"/>
      </w:rPr>
    </w:pPr>
    <w:r>
      <w:rPr>
        <w:rFonts w:ascii="Arial" w:hAnsi="Arial" w:cs="Arial"/>
        <w:sz w:val="16"/>
        <w:szCs w:val="16"/>
      </w:rPr>
      <w:t>Telefon: +49 30 / 39088-282</w:t>
    </w:r>
  </w:p>
  <w:p w:rsidR="00D85563" w:rsidRPr="00FF6608" w:rsidRDefault="00D85563" w:rsidP="001C2136">
    <w:pPr>
      <w:tabs>
        <w:tab w:val="center" w:pos="4535"/>
        <w:tab w:val="right" w:pos="9070"/>
      </w:tabs>
    </w:pPr>
    <w:r>
      <w:rPr>
        <w:rFonts w:ascii="Arial" w:hAnsi="Arial" w:cs="Arial"/>
        <w:sz w:val="16"/>
        <w:szCs w:val="16"/>
      </w:rPr>
      <w:t>E-Mail: a.wegner@index.de</w:t>
    </w:r>
    <w:r w:rsidRPr="00994B2B">
      <w:rPr>
        <w:rFonts w:ascii="Arial" w:hAnsi="Arial" w:cs="Arial"/>
        <w:sz w:val="16"/>
        <w:szCs w:val="16"/>
      </w:rPr>
      <w:tab/>
    </w:r>
    <w:r w:rsidRPr="00994B2B">
      <w:rPr>
        <w:rFonts w:ascii="Arial" w:hAnsi="Arial" w:cs="Arial"/>
        <w:sz w:val="16"/>
        <w:szCs w:val="16"/>
      </w:rPr>
      <w:tab/>
      <w:t xml:space="preserve">Seite </w:t>
    </w:r>
    <w:r w:rsidR="006F3472" w:rsidRPr="00994B2B">
      <w:rPr>
        <w:rFonts w:ascii="Arial" w:hAnsi="Arial" w:cs="Arial"/>
        <w:sz w:val="16"/>
        <w:szCs w:val="16"/>
      </w:rPr>
      <w:fldChar w:fldCharType="begin"/>
    </w:r>
    <w:r w:rsidRPr="00994B2B">
      <w:rPr>
        <w:rFonts w:ascii="Arial" w:hAnsi="Arial" w:cs="Arial"/>
        <w:sz w:val="16"/>
        <w:szCs w:val="16"/>
      </w:rPr>
      <w:instrText xml:space="preserve"> PAGE </w:instrText>
    </w:r>
    <w:r w:rsidR="006F3472" w:rsidRPr="00994B2B">
      <w:rPr>
        <w:rFonts w:ascii="Arial" w:hAnsi="Arial" w:cs="Arial"/>
        <w:sz w:val="16"/>
        <w:szCs w:val="16"/>
      </w:rPr>
      <w:fldChar w:fldCharType="separate"/>
    </w:r>
    <w:r w:rsidR="00A243D2">
      <w:rPr>
        <w:rFonts w:ascii="Arial" w:hAnsi="Arial" w:cs="Arial"/>
        <w:noProof/>
        <w:sz w:val="16"/>
        <w:szCs w:val="16"/>
      </w:rPr>
      <w:t>1</w:t>
    </w:r>
    <w:r w:rsidR="006F3472" w:rsidRPr="00994B2B">
      <w:rPr>
        <w:rFonts w:ascii="Arial" w:hAnsi="Arial" w:cs="Arial"/>
        <w:sz w:val="16"/>
        <w:szCs w:val="16"/>
      </w:rPr>
      <w:fldChar w:fldCharType="end"/>
    </w:r>
    <w:r w:rsidRPr="00994B2B">
      <w:rPr>
        <w:rFonts w:ascii="Arial" w:hAnsi="Arial" w:cs="Arial"/>
        <w:sz w:val="16"/>
        <w:szCs w:val="16"/>
      </w:rPr>
      <w:t xml:space="preserve"> von </w:t>
    </w:r>
    <w:r w:rsidR="006F3472" w:rsidRPr="00994B2B">
      <w:rPr>
        <w:rFonts w:ascii="Arial" w:hAnsi="Arial" w:cs="Arial"/>
        <w:sz w:val="16"/>
        <w:szCs w:val="16"/>
      </w:rPr>
      <w:fldChar w:fldCharType="begin"/>
    </w:r>
    <w:r w:rsidRPr="00994B2B">
      <w:rPr>
        <w:rFonts w:ascii="Arial" w:hAnsi="Arial" w:cs="Arial"/>
        <w:sz w:val="16"/>
        <w:szCs w:val="16"/>
      </w:rPr>
      <w:instrText xml:space="preserve"> NUMPAGES  </w:instrText>
    </w:r>
    <w:r w:rsidR="006F3472" w:rsidRPr="00994B2B">
      <w:rPr>
        <w:rFonts w:ascii="Arial" w:hAnsi="Arial" w:cs="Arial"/>
        <w:sz w:val="16"/>
        <w:szCs w:val="16"/>
      </w:rPr>
      <w:fldChar w:fldCharType="separate"/>
    </w:r>
    <w:r w:rsidR="00A243D2">
      <w:rPr>
        <w:rFonts w:ascii="Arial" w:hAnsi="Arial" w:cs="Arial"/>
        <w:noProof/>
        <w:sz w:val="16"/>
        <w:szCs w:val="16"/>
      </w:rPr>
      <w:t>3</w:t>
    </w:r>
    <w:r w:rsidR="006F3472" w:rsidRPr="00994B2B">
      <w:rPr>
        <w:rFonts w:ascii="Arial" w:hAnsi="Arial" w:cs="Arial"/>
        <w:sz w:val="16"/>
        <w:szCs w:val="16"/>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563" w:rsidRPr="006F169D" w:rsidRDefault="006F3472" w:rsidP="001C2136">
    <w:pPr>
      <w:pStyle w:val="Fuzeile"/>
      <w:rPr>
        <w:rFonts w:ascii="FuturaTOT" w:hAnsi="FuturaTOT"/>
        <w:sz w:val="16"/>
        <w:szCs w:val="16"/>
      </w:rPr>
    </w:pPr>
    <w:r w:rsidRPr="006F3472">
      <w:rPr>
        <w:noProof/>
      </w:rPr>
      <w:pict>
        <v:shapetype id="_x0000_t202" coordsize="21600,21600" o:spt="202" path="m,l,21600r21600,l21600,xe">
          <v:stroke joinstyle="miter"/>
          <v:path gradientshapeok="t" o:connecttype="rect"/>
        </v:shapetype>
        <v:shape id="_x0000_s1028" type="#_x0000_t202" style="position:absolute;margin-left:79.8pt;margin-top:.05pt;width:79.15pt;height:27pt;z-index:251659264" filled="f" stroked="f">
          <v:textbox style="mso-next-textbox:#_x0000_s1028;mso-fit-shape-to-text:t" inset="0,0,0,0">
            <w:txbxContent>
              <w:p w:rsidR="00D85563" w:rsidRDefault="00D85563" w:rsidP="001C2136">
                <w:pPr>
                  <w:spacing w:line="180" w:lineRule="exact"/>
                  <w:rPr>
                    <w:rFonts w:ascii="FuturaTOT" w:hAnsi="FuturaTOT"/>
                    <w:sz w:val="16"/>
                    <w:szCs w:val="16"/>
                  </w:rPr>
                </w:pPr>
                <w:proofErr w:type="spellStart"/>
                <w:r w:rsidRPr="00A4058E">
                  <w:rPr>
                    <w:rFonts w:ascii="FuturaTOT" w:hAnsi="FuturaTOT"/>
                    <w:sz w:val="16"/>
                    <w:szCs w:val="16"/>
                  </w:rPr>
                  <w:t>Andrä</w:t>
                </w:r>
                <w:proofErr w:type="spellEnd"/>
                <w:r w:rsidRPr="00A4058E">
                  <w:rPr>
                    <w:rFonts w:ascii="FuturaTOT" w:hAnsi="FuturaTOT"/>
                    <w:sz w:val="16"/>
                    <w:szCs w:val="16"/>
                  </w:rPr>
                  <w:t xml:space="preserve"> AG</w:t>
                </w:r>
              </w:p>
              <w:p w:rsidR="00D85563" w:rsidRPr="00A4058E" w:rsidRDefault="00D85563" w:rsidP="001C2136">
                <w:pPr>
                  <w:spacing w:line="180" w:lineRule="exact"/>
                  <w:rPr>
                    <w:rFonts w:ascii="FuturaTOT" w:hAnsi="FuturaTOT"/>
                    <w:sz w:val="16"/>
                    <w:szCs w:val="16"/>
                  </w:rPr>
                </w:pPr>
                <w:r w:rsidRPr="00A4058E">
                  <w:rPr>
                    <w:rFonts w:ascii="FuturaTOT" w:hAnsi="FuturaTOT"/>
                    <w:sz w:val="16"/>
                    <w:szCs w:val="16"/>
                  </w:rPr>
                  <w:t>Torstraße 61</w:t>
                </w:r>
              </w:p>
              <w:p w:rsidR="00D85563" w:rsidRPr="00A4058E" w:rsidRDefault="00D85563" w:rsidP="001C2136">
                <w:pPr>
                  <w:spacing w:line="180" w:lineRule="exact"/>
                  <w:rPr>
                    <w:rFonts w:ascii="FuturaTOT" w:hAnsi="FuturaTOT"/>
                    <w:sz w:val="16"/>
                    <w:szCs w:val="16"/>
                  </w:rPr>
                </w:pPr>
                <w:r w:rsidRPr="00A4058E">
                  <w:rPr>
                    <w:rFonts w:ascii="FuturaTOT" w:hAnsi="FuturaTOT"/>
                    <w:sz w:val="16"/>
                    <w:szCs w:val="16"/>
                  </w:rPr>
                  <w:t>D –10119 Berlin</w:t>
                </w:r>
              </w:p>
            </w:txbxContent>
          </v:textbox>
        </v:shape>
      </w:pict>
    </w:r>
    <w:r w:rsidR="00D85563" w:rsidRPr="006F169D">
      <w:rPr>
        <w:rFonts w:ascii="FuturaTOT" w:hAnsi="FuturaTOT"/>
        <w:sz w:val="16"/>
        <w:szCs w:val="16"/>
      </w:rPr>
      <w:t xml:space="preserve">Seite </w:t>
    </w:r>
    <w:r w:rsidRPr="006F169D">
      <w:rPr>
        <w:rFonts w:ascii="FuturaTOT" w:hAnsi="FuturaTOT"/>
        <w:sz w:val="16"/>
        <w:szCs w:val="16"/>
      </w:rPr>
      <w:fldChar w:fldCharType="begin"/>
    </w:r>
    <w:r w:rsidR="00D85563" w:rsidRPr="006F169D">
      <w:rPr>
        <w:rFonts w:ascii="FuturaTOT" w:hAnsi="FuturaTOT"/>
        <w:sz w:val="16"/>
        <w:szCs w:val="16"/>
      </w:rPr>
      <w:instrText xml:space="preserve"> PAGE </w:instrText>
    </w:r>
    <w:r w:rsidRPr="006F169D">
      <w:rPr>
        <w:rFonts w:ascii="FuturaTOT" w:hAnsi="FuturaTOT"/>
        <w:sz w:val="16"/>
        <w:szCs w:val="16"/>
      </w:rPr>
      <w:fldChar w:fldCharType="separate"/>
    </w:r>
    <w:r w:rsidR="00D85563">
      <w:rPr>
        <w:rFonts w:ascii="FuturaTOT" w:hAnsi="FuturaTOT"/>
        <w:noProof/>
        <w:sz w:val="16"/>
        <w:szCs w:val="16"/>
      </w:rPr>
      <w:t>1</w:t>
    </w:r>
    <w:r w:rsidRPr="006F169D">
      <w:rPr>
        <w:rFonts w:ascii="FuturaTOT" w:hAnsi="FuturaTOT"/>
        <w:sz w:val="16"/>
        <w:szCs w:val="16"/>
      </w:rPr>
      <w:fldChar w:fldCharType="end"/>
    </w:r>
    <w:r w:rsidR="00D85563" w:rsidRPr="006F169D">
      <w:rPr>
        <w:rFonts w:ascii="FuturaTOT" w:hAnsi="FuturaTOT"/>
        <w:sz w:val="16"/>
        <w:szCs w:val="16"/>
      </w:rPr>
      <w:t xml:space="preserve"> von </w:t>
    </w:r>
    <w:r w:rsidRPr="006F169D">
      <w:rPr>
        <w:rFonts w:ascii="FuturaTOT" w:hAnsi="FuturaTOT"/>
        <w:sz w:val="16"/>
        <w:szCs w:val="16"/>
      </w:rPr>
      <w:fldChar w:fldCharType="begin"/>
    </w:r>
    <w:r w:rsidR="00D85563" w:rsidRPr="006F169D">
      <w:rPr>
        <w:rFonts w:ascii="FuturaTOT" w:hAnsi="FuturaTOT"/>
        <w:sz w:val="16"/>
        <w:szCs w:val="16"/>
      </w:rPr>
      <w:instrText xml:space="preserve"> NUMPAGES </w:instrText>
    </w:r>
    <w:r w:rsidRPr="006F169D">
      <w:rPr>
        <w:rFonts w:ascii="FuturaTOT" w:hAnsi="FuturaTOT"/>
        <w:sz w:val="16"/>
        <w:szCs w:val="16"/>
      </w:rPr>
      <w:fldChar w:fldCharType="separate"/>
    </w:r>
    <w:r w:rsidR="00A243D2">
      <w:rPr>
        <w:rFonts w:ascii="FuturaTOT" w:hAnsi="FuturaTOT"/>
        <w:noProof/>
        <w:sz w:val="16"/>
        <w:szCs w:val="16"/>
      </w:rPr>
      <w:t>3</w:t>
    </w:r>
    <w:r w:rsidRPr="006F169D">
      <w:rPr>
        <w:rFonts w:ascii="FuturaTOT" w:hAnsi="FuturaTOT"/>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5563" w:rsidRDefault="00D85563" w:rsidP="00301F31">
      <w:r>
        <w:separator/>
      </w:r>
    </w:p>
  </w:footnote>
  <w:footnote w:type="continuationSeparator" w:id="1">
    <w:p w:rsidR="00D85563" w:rsidRDefault="00D85563" w:rsidP="00301F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563" w:rsidRDefault="006F3472">
    <w:pPr>
      <w:pStyle w:val="Kopfzeil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494860" o:spid="_x0000_s1025" type="#_x0000_t75" style="position:absolute;margin-left:0;margin-top:0;width:596pt;height:842pt;z-index:-251660288;mso-position-horizontal:center;mso-position-horizontal-relative:margin;mso-position-vertical:center;mso-position-vertical-relative:margin" o:allowincell="f">
          <v:imagedata r:id="rId1" o:title="andrae_briefbogen_ohne_quadrate_rgb"/>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563" w:rsidRDefault="006F3472" w:rsidP="001C2136">
    <w:pPr>
      <w:pStyle w:val="Kopfzeil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494861" o:spid="_x0000_s1026" type="#_x0000_t75" style="position:absolute;margin-left:0;margin-top:0;width:595.3pt;height:841pt;z-index:-251659264;mso-position-horizontal:left;mso-position-horizontal-relative:page;mso-position-vertical:top;mso-position-vertical-relative:page" o:allowincell="f">
          <v:imagedata r:id="rId1" o:title="andrae_briefbogen_ohne_quadrate_rgb"/>
          <w10:wrap anchorx="page" anchory="page"/>
        </v:shape>
      </w:pict>
    </w:r>
  </w:p>
  <w:p w:rsidR="00D85563" w:rsidRPr="00BB7880" w:rsidRDefault="00D85563" w:rsidP="001C2136">
    <w:pPr>
      <w:rPr>
        <w:rFonts w:ascii="FuturaTOTDem" w:hAnsi="FuturaTOTDem"/>
        <w:color w:val="BFBFBF"/>
        <w:sz w:val="48"/>
        <w:szCs w:val="48"/>
      </w:rPr>
    </w:pPr>
  </w:p>
  <w:p w:rsidR="00D85563" w:rsidRPr="00BB7880" w:rsidRDefault="00D85563" w:rsidP="001C2136">
    <w:pPr>
      <w:rPr>
        <w:rFonts w:ascii="FuturaTOTDem" w:hAnsi="FuturaTOTDem"/>
        <w:color w:val="BFBFBF"/>
        <w:sz w:val="48"/>
        <w:szCs w:val="48"/>
      </w:rPr>
    </w:pPr>
  </w:p>
  <w:p w:rsidR="00D85563" w:rsidRPr="00E642D2" w:rsidRDefault="00D85563" w:rsidP="001C2136">
    <w:pPr>
      <w:rPr>
        <w:sz w:val="40"/>
        <w:szCs w:val="40"/>
      </w:rPr>
    </w:pPr>
    <w:r w:rsidRPr="00E642D2">
      <w:rPr>
        <w:rFonts w:ascii="FuturaTOTDem" w:hAnsi="FuturaTOTDem"/>
        <w:sz w:val="40"/>
        <w:szCs w:val="40"/>
      </w:rPr>
      <w:t>P</w:t>
    </w:r>
    <w:r>
      <w:rPr>
        <w:rFonts w:ascii="FuturaTOTDem" w:hAnsi="FuturaTOTDem"/>
        <w:sz w:val="40"/>
        <w:szCs w:val="40"/>
      </w:rPr>
      <w:t>ressemitteilung</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563" w:rsidRDefault="006F3472" w:rsidP="001C2136">
    <w:pPr>
      <w:pStyle w:val="Kopfzeile"/>
      <w:tabs>
        <w:tab w:val="clear" w:pos="4536"/>
        <w:tab w:val="center" w:pos="7230"/>
      </w:tabs>
      <w:spacing w:before="500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494859" o:spid="_x0000_s1027" type="#_x0000_t75" style="position:absolute;margin-left:0;margin-top:0;width:595.3pt;height:841pt;z-index:-251658240;mso-position-horizontal:left;mso-position-horizontal-relative:page;mso-position-vertical:top;mso-position-vertical-relative:page" o:allowincell="f">
          <v:imagedata r:id="rId1" o:title="andrae_briefbogen_ohne_quadrate_rgb"/>
          <w10:wrap anchorx="page" anchory="page"/>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1C2136"/>
    <w:rsid w:val="000D6FA2"/>
    <w:rsid w:val="001C2136"/>
    <w:rsid w:val="00265ED6"/>
    <w:rsid w:val="0027062D"/>
    <w:rsid w:val="00301F31"/>
    <w:rsid w:val="00445ED2"/>
    <w:rsid w:val="005B1095"/>
    <w:rsid w:val="006F3472"/>
    <w:rsid w:val="007508C2"/>
    <w:rsid w:val="00810E77"/>
    <w:rsid w:val="009C0914"/>
    <w:rsid w:val="009C149F"/>
    <w:rsid w:val="00A243D2"/>
    <w:rsid w:val="00AE0559"/>
    <w:rsid w:val="00AF6C96"/>
    <w:rsid w:val="00BF7961"/>
    <w:rsid w:val="00D85563"/>
    <w:rsid w:val="00E5030E"/>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C2136"/>
    <w:pPr>
      <w:spacing w:line="240" w:lineRule="auto"/>
    </w:pPr>
    <w:rPr>
      <w:rFonts w:ascii="Times New Roman" w:eastAsia="Times New Roman" w:hAnsi="Times New Roman" w:cs="Times New Roman"/>
      <w:sz w:val="24"/>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1C2136"/>
    <w:pPr>
      <w:tabs>
        <w:tab w:val="center" w:pos="4536"/>
        <w:tab w:val="right" w:pos="9072"/>
      </w:tabs>
    </w:pPr>
  </w:style>
  <w:style w:type="character" w:customStyle="1" w:styleId="KopfzeileZchn">
    <w:name w:val="Kopfzeile Zchn"/>
    <w:basedOn w:val="Absatz-Standardschriftart"/>
    <w:link w:val="Kopfzeile"/>
    <w:rsid w:val="001C2136"/>
    <w:rPr>
      <w:rFonts w:ascii="Times New Roman" w:eastAsia="Times New Roman" w:hAnsi="Times New Roman" w:cs="Times New Roman"/>
      <w:sz w:val="24"/>
      <w:szCs w:val="24"/>
      <w:lang w:eastAsia="de-DE"/>
    </w:rPr>
  </w:style>
  <w:style w:type="paragraph" w:styleId="Fuzeile">
    <w:name w:val="footer"/>
    <w:basedOn w:val="Standard"/>
    <w:link w:val="FuzeileZchn"/>
    <w:rsid w:val="001C2136"/>
    <w:pPr>
      <w:tabs>
        <w:tab w:val="center" w:pos="4536"/>
        <w:tab w:val="right" w:pos="9072"/>
      </w:tabs>
    </w:pPr>
  </w:style>
  <w:style w:type="character" w:customStyle="1" w:styleId="FuzeileZchn">
    <w:name w:val="Fußzeile Zchn"/>
    <w:basedOn w:val="Absatz-Standardschriftart"/>
    <w:link w:val="Fuzeile"/>
    <w:rsid w:val="001C2136"/>
    <w:rPr>
      <w:rFonts w:ascii="Times New Roman" w:eastAsia="Times New Roman" w:hAnsi="Times New Roman" w:cs="Times New Roman"/>
      <w:sz w:val="24"/>
      <w:szCs w:val="24"/>
      <w:lang w:eastAsia="de-DE"/>
    </w:rPr>
  </w:style>
  <w:style w:type="character" w:styleId="Hyperlink">
    <w:name w:val="Hyperlink"/>
    <w:basedOn w:val="Absatz-Standardschriftart"/>
    <w:uiPriority w:val="99"/>
    <w:unhideWhenUsed/>
    <w:rsid w:val="001C2136"/>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a.wegner@index.de"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www.andrae-ag.de"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etabo.de"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786</Words>
  <Characters>4957</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dc:creator>
  <cp:keywords/>
  <dc:description/>
  <cp:lastModifiedBy>fn</cp:lastModifiedBy>
  <cp:revision>6</cp:revision>
  <cp:lastPrinted>2009-04-30T15:55:00Z</cp:lastPrinted>
  <dcterms:created xsi:type="dcterms:W3CDTF">2009-04-29T11:42:00Z</dcterms:created>
  <dcterms:modified xsi:type="dcterms:W3CDTF">2009-04-30T15:55:00Z</dcterms:modified>
</cp:coreProperties>
</file>